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154" w:rsidRDefault="00D34154" w:rsidP="00D34154">
      <w:pPr>
        <w:widowControl w:val="0"/>
        <w:tabs>
          <w:tab w:val="left" w:pos="3978"/>
          <w:tab w:val="left" w:pos="4294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jc w:val="center"/>
        <w:rPr>
          <w:b/>
          <w:sz w:val="32"/>
          <w:shd w:val="clear" w:color="auto" w:fill="FFFFFF"/>
        </w:rPr>
      </w:pPr>
      <w:r>
        <w:rPr>
          <w:b/>
          <w:sz w:val="32"/>
          <w:shd w:val="clear" w:color="auto" w:fill="FFFFFF"/>
        </w:rPr>
        <w:t xml:space="preserve">ATA </w:t>
      </w:r>
      <w:r w:rsidR="00577FAE">
        <w:rPr>
          <w:b/>
          <w:sz w:val="32"/>
          <w:shd w:val="clear" w:color="auto" w:fill="FFFFFF"/>
        </w:rPr>
        <w:t xml:space="preserve">DE REGISTRO DE PREÇOS Nº </w:t>
      </w:r>
      <w:r w:rsidR="00CE1181">
        <w:rPr>
          <w:b/>
          <w:sz w:val="32"/>
          <w:shd w:val="clear" w:color="auto" w:fill="FFFFFF"/>
        </w:rPr>
        <w:t>0</w:t>
      </w:r>
      <w:r w:rsidR="00577FAE">
        <w:rPr>
          <w:b/>
          <w:sz w:val="32"/>
          <w:shd w:val="clear" w:color="auto" w:fill="FFFFFF"/>
        </w:rPr>
        <w:t>01/2018</w:t>
      </w:r>
    </w:p>
    <w:p w:rsidR="00D34154" w:rsidRDefault="00D34154" w:rsidP="00D34154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Times New Roman" w:eastAsia="Times New Roman" w:hAnsi="Times New Roman"/>
          <w:sz w:val="22"/>
        </w:rPr>
      </w:pPr>
    </w:p>
    <w:p w:rsidR="00D34154" w:rsidRDefault="00D34154" w:rsidP="00D34154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7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Times New Roman" w:eastAsia="Times New Roman" w:hAnsi="Times New Roman"/>
          <w:b/>
          <w:sz w:val="22"/>
        </w:rPr>
      </w:pPr>
    </w:p>
    <w:p w:rsidR="00D34154" w:rsidRDefault="00D34154" w:rsidP="00D34154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7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jc w:val="both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 xml:space="preserve">LICITAÇÃO: </w:t>
      </w:r>
      <w:r w:rsidR="00577FAE">
        <w:rPr>
          <w:rFonts w:ascii="Times New Roman" w:eastAsia="Times New Roman" w:hAnsi="Times New Roman"/>
          <w:sz w:val="22"/>
        </w:rPr>
        <w:t>Pregão Presencial nº 028/2018</w:t>
      </w:r>
      <w:r>
        <w:rPr>
          <w:rFonts w:ascii="Times New Roman" w:eastAsia="Times New Roman" w:hAnsi="Times New Roman"/>
          <w:sz w:val="22"/>
        </w:rPr>
        <w:t>.</w:t>
      </w:r>
    </w:p>
    <w:p w:rsidR="00D34154" w:rsidRDefault="00D34154" w:rsidP="00D34154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7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jc w:val="both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  <w:sz w:val="22"/>
        </w:rPr>
        <w:t>OBJETO: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eastAsia="Times New Roman" w:hAnsi="Times New Roman"/>
          <w:b/>
          <w:sz w:val="22"/>
          <w:szCs w:val="22"/>
        </w:rPr>
        <w:t>Registro de p</w:t>
      </w:r>
      <w:r w:rsidRPr="0025176F">
        <w:rPr>
          <w:rFonts w:ascii="Times New Roman" w:eastAsia="Times New Roman" w:hAnsi="Times New Roman"/>
          <w:b/>
          <w:sz w:val="22"/>
          <w:szCs w:val="22"/>
        </w:rPr>
        <w:t xml:space="preserve">reços para </w:t>
      </w:r>
      <w:r w:rsidRPr="0006153B">
        <w:rPr>
          <w:rFonts w:ascii="Times New Roman" w:eastAsia="Times New Roman" w:hAnsi="Times New Roman"/>
          <w:b/>
          <w:sz w:val="22"/>
          <w:szCs w:val="22"/>
        </w:rPr>
        <w:t>contratação de agência de viagens para prestação de serviços (emissão, remarcação e cancelamento de passagens aéreas nacionais</w:t>
      </w:r>
      <w:r>
        <w:rPr>
          <w:rFonts w:ascii="Times New Roman" w:eastAsia="Times New Roman" w:hAnsi="Times New Roman"/>
          <w:b/>
          <w:sz w:val="22"/>
          <w:szCs w:val="22"/>
        </w:rPr>
        <w:t xml:space="preserve"> e internacionais) e correlatos</w:t>
      </w:r>
      <w:r w:rsidRPr="008243DB">
        <w:rPr>
          <w:rFonts w:ascii="Times New Roman" w:eastAsia="Times New Roman" w:hAnsi="Times New Roman"/>
          <w:b/>
          <w:sz w:val="22"/>
        </w:rPr>
        <w:t>.</w:t>
      </w:r>
    </w:p>
    <w:p w:rsidR="00D34154" w:rsidRDefault="00D34154" w:rsidP="00D34154">
      <w:pPr>
        <w:widowControl w:val="0"/>
        <w:tabs>
          <w:tab w:val="left" w:pos="5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6"/>
        <w:jc w:val="both"/>
        <w:rPr>
          <w:sz w:val="22"/>
        </w:rPr>
      </w:pPr>
    </w:p>
    <w:p w:rsidR="00D34154" w:rsidRPr="001E2ACB" w:rsidRDefault="00D34154" w:rsidP="00D34154">
      <w:pPr>
        <w:widowControl w:val="0"/>
        <w:tabs>
          <w:tab w:val="left" w:pos="5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6"/>
        <w:jc w:val="both"/>
        <w:rPr>
          <w:sz w:val="22"/>
          <w:szCs w:val="22"/>
        </w:rPr>
      </w:pPr>
      <w:r w:rsidRPr="001E2ACB">
        <w:rPr>
          <w:sz w:val="22"/>
          <w:szCs w:val="22"/>
        </w:rPr>
        <w:t xml:space="preserve">Aos </w:t>
      </w:r>
      <w:r w:rsidR="00577FAE">
        <w:rPr>
          <w:sz w:val="22"/>
          <w:szCs w:val="22"/>
        </w:rPr>
        <w:t>dez</w:t>
      </w:r>
      <w:r>
        <w:rPr>
          <w:sz w:val="22"/>
          <w:szCs w:val="22"/>
        </w:rPr>
        <w:t xml:space="preserve"> dias do mês de </w:t>
      </w:r>
      <w:r w:rsidR="00577FAE">
        <w:rPr>
          <w:sz w:val="22"/>
          <w:szCs w:val="22"/>
        </w:rPr>
        <w:t>abril</w:t>
      </w:r>
      <w:r w:rsidRPr="001E2ACB">
        <w:rPr>
          <w:sz w:val="22"/>
          <w:szCs w:val="22"/>
        </w:rPr>
        <w:t xml:space="preserve"> do ano de dois mil e </w:t>
      </w:r>
      <w:r w:rsidR="00577FAE">
        <w:rPr>
          <w:sz w:val="22"/>
          <w:szCs w:val="22"/>
        </w:rPr>
        <w:t>dezoito</w:t>
      </w:r>
      <w:r w:rsidRPr="001E2ACB">
        <w:rPr>
          <w:sz w:val="22"/>
          <w:szCs w:val="22"/>
        </w:rPr>
        <w:t>, com início às nove horas, realizou-se na sala de reuniões, no prédio da Agência Intermunicipal d</w:t>
      </w:r>
      <w:bookmarkStart w:id="0" w:name="_GoBack"/>
      <w:bookmarkEnd w:id="0"/>
      <w:r w:rsidRPr="001E2ACB">
        <w:rPr>
          <w:sz w:val="22"/>
          <w:szCs w:val="22"/>
        </w:rPr>
        <w:t xml:space="preserve">e Regulação, Controle e Fiscalização de Serviços Públicos Municipais do Médio Vale do Itajaí – AGIR, situado na Rua Alberto Stein, 466, Velha, em Blumenau, Santa Catarina, em face da classificação das propostas apresentadas no </w:t>
      </w:r>
      <w:r w:rsidRPr="001E2ACB">
        <w:rPr>
          <w:b/>
          <w:sz w:val="22"/>
          <w:szCs w:val="22"/>
        </w:rPr>
        <w:t xml:space="preserve">Pregão Presencial </w:t>
      </w:r>
      <w:r w:rsidR="00577FAE">
        <w:rPr>
          <w:b/>
          <w:sz w:val="22"/>
          <w:szCs w:val="22"/>
        </w:rPr>
        <w:t xml:space="preserve">nº 028/2018, Registro de Preços nº </w:t>
      </w:r>
      <w:r w:rsidR="00E83993">
        <w:rPr>
          <w:b/>
          <w:sz w:val="22"/>
          <w:szCs w:val="22"/>
        </w:rPr>
        <w:t>0</w:t>
      </w:r>
      <w:r w:rsidR="00577FAE">
        <w:rPr>
          <w:b/>
          <w:sz w:val="22"/>
          <w:szCs w:val="22"/>
        </w:rPr>
        <w:t>01/2018</w:t>
      </w:r>
      <w:r w:rsidRPr="001E2ACB">
        <w:rPr>
          <w:sz w:val="22"/>
          <w:szCs w:val="22"/>
        </w:rPr>
        <w:t>, na Ata de julgamento de preços, RESOLVE registrar o preço da empresa, nas quantidades estimadas, de acordo com a classificação por ela alcançada, atendendo as condições previstas no Edital de Licitação e seus Anexos, e em conformidade com as disposições a seguir.</w:t>
      </w:r>
    </w:p>
    <w:p w:rsidR="00D34154" w:rsidRPr="001E2ACB" w:rsidRDefault="00D34154" w:rsidP="00D34154">
      <w:pPr>
        <w:widowControl w:val="0"/>
        <w:tabs>
          <w:tab w:val="left" w:pos="5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6"/>
        <w:jc w:val="both"/>
        <w:rPr>
          <w:sz w:val="22"/>
          <w:szCs w:val="22"/>
        </w:rPr>
      </w:pPr>
    </w:p>
    <w:p w:rsidR="00D34154" w:rsidRPr="001E2ACB" w:rsidRDefault="00D34154" w:rsidP="00D34154">
      <w:pPr>
        <w:widowControl w:val="0"/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sz w:val="22"/>
          <w:szCs w:val="22"/>
        </w:rPr>
      </w:pPr>
      <w:r w:rsidRPr="001E2ACB">
        <w:rPr>
          <w:b/>
          <w:sz w:val="22"/>
          <w:szCs w:val="22"/>
        </w:rPr>
        <w:t>1. DO OBJETO</w:t>
      </w:r>
    </w:p>
    <w:p w:rsidR="00D34154" w:rsidRPr="001E2ACB" w:rsidRDefault="00D34154" w:rsidP="00D34154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7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jc w:val="both"/>
        <w:rPr>
          <w:sz w:val="22"/>
          <w:szCs w:val="22"/>
        </w:rPr>
      </w:pPr>
      <w:smartTag w:uri="urn:schemas-microsoft-com:office:smarttags" w:element="metricconverter">
        <w:smartTagPr>
          <w:attr w:name="ProductID" w:val="1.1 A"/>
        </w:smartTagPr>
        <w:r w:rsidRPr="001E2ACB">
          <w:rPr>
            <w:rFonts w:ascii="Times New Roman" w:eastAsia="Times New Roman" w:hAnsi="Times New Roman"/>
            <w:sz w:val="22"/>
            <w:szCs w:val="22"/>
            <w:lang w:val="pt-BR" w:eastAsia="pt-BR"/>
          </w:rPr>
          <w:t>1.1 A</w:t>
        </w:r>
      </w:smartTag>
      <w:r w:rsidRPr="001E2ACB">
        <w:rPr>
          <w:rFonts w:ascii="Times New Roman" w:eastAsia="Times New Roman" w:hAnsi="Times New Roman"/>
          <w:sz w:val="22"/>
          <w:szCs w:val="22"/>
          <w:lang w:val="pt-BR" w:eastAsia="pt-BR"/>
        </w:rPr>
        <w:t xml:space="preserve"> presente Ata tem por objeto o </w:t>
      </w:r>
      <w:r>
        <w:rPr>
          <w:rFonts w:ascii="Times New Roman" w:eastAsia="Times New Roman" w:hAnsi="Times New Roman"/>
          <w:sz w:val="22"/>
          <w:szCs w:val="22"/>
          <w:lang w:val="pt-BR" w:eastAsia="pt-BR"/>
        </w:rPr>
        <w:t>r</w:t>
      </w:r>
      <w:r w:rsidRPr="00D83FBA">
        <w:rPr>
          <w:rFonts w:ascii="Times New Roman" w:eastAsia="Times New Roman" w:hAnsi="Times New Roman"/>
          <w:sz w:val="22"/>
          <w:szCs w:val="22"/>
          <w:lang w:val="pt-BR" w:eastAsia="pt-BR"/>
        </w:rPr>
        <w:t>egistro de preços para contratação de agência de viagens para prestação de serviços (emissão, remarcação e cancelamento de passagens aéreas nacionais e internacionais) e correlatos</w:t>
      </w:r>
      <w:r w:rsidRPr="001E2ACB">
        <w:rPr>
          <w:rFonts w:ascii="Times New Roman" w:eastAsia="Times New Roman" w:hAnsi="Times New Roman"/>
          <w:sz w:val="22"/>
          <w:szCs w:val="22"/>
          <w:lang w:val="pt-BR" w:eastAsia="pt-BR"/>
        </w:rPr>
        <w:t xml:space="preserve">, conforme especificações e exigências constantes no Anexo I (Projeto básico) e Anexo </w:t>
      </w:r>
      <w:proofErr w:type="gramStart"/>
      <w:r w:rsidRPr="001E2ACB">
        <w:rPr>
          <w:rFonts w:ascii="Times New Roman" w:eastAsia="Times New Roman" w:hAnsi="Times New Roman"/>
          <w:sz w:val="22"/>
          <w:szCs w:val="22"/>
          <w:lang w:val="pt-BR" w:eastAsia="pt-BR"/>
        </w:rPr>
        <w:t>VI</w:t>
      </w:r>
      <w:proofErr w:type="gramEnd"/>
      <w:r w:rsidRPr="001E2ACB">
        <w:rPr>
          <w:rFonts w:ascii="Times New Roman" w:eastAsia="Times New Roman" w:hAnsi="Times New Roman"/>
          <w:sz w:val="22"/>
          <w:szCs w:val="22"/>
          <w:lang w:val="pt-BR" w:eastAsia="pt-BR"/>
        </w:rPr>
        <w:t xml:space="preserve"> (Proposta de Preços Modelo) do Edit</w:t>
      </w:r>
      <w:r>
        <w:rPr>
          <w:rFonts w:ascii="Times New Roman" w:eastAsia="Times New Roman" w:hAnsi="Times New Roman"/>
          <w:sz w:val="22"/>
          <w:szCs w:val="22"/>
          <w:lang w:val="pt-BR" w:eastAsia="pt-BR"/>
        </w:rPr>
        <w:t>al Pregão Presenci</w:t>
      </w:r>
      <w:r w:rsidR="00577FAE">
        <w:rPr>
          <w:rFonts w:ascii="Times New Roman" w:eastAsia="Times New Roman" w:hAnsi="Times New Roman"/>
          <w:sz w:val="22"/>
          <w:szCs w:val="22"/>
          <w:lang w:val="pt-BR" w:eastAsia="pt-BR"/>
        </w:rPr>
        <w:t>al nº 028/2018</w:t>
      </w:r>
      <w:r w:rsidRPr="001E2ACB">
        <w:rPr>
          <w:rFonts w:ascii="Times New Roman" w:eastAsia="Times New Roman" w:hAnsi="Times New Roman"/>
          <w:sz w:val="22"/>
          <w:szCs w:val="22"/>
          <w:lang w:val="pt-BR" w:eastAsia="pt-BR"/>
        </w:rPr>
        <w:t>.</w:t>
      </w:r>
      <w:r w:rsidRPr="001E2ACB">
        <w:rPr>
          <w:sz w:val="22"/>
          <w:szCs w:val="22"/>
        </w:rPr>
        <w:t xml:space="preserve"> </w:t>
      </w:r>
    </w:p>
    <w:p w:rsidR="00D34154" w:rsidRPr="001E2ACB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tbl>
      <w:tblPr>
        <w:tblW w:w="9639" w:type="dxa"/>
        <w:tblInd w:w="37" w:type="dxa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ayout w:type="fixed"/>
        <w:tblCellMar>
          <w:left w:w="37" w:type="dxa"/>
          <w:right w:w="37" w:type="dxa"/>
        </w:tblCellMar>
        <w:tblLook w:val="0000" w:firstRow="0" w:lastRow="0" w:firstColumn="0" w:lastColumn="0" w:noHBand="0" w:noVBand="0"/>
      </w:tblPr>
      <w:tblGrid>
        <w:gridCol w:w="546"/>
        <w:gridCol w:w="4841"/>
        <w:gridCol w:w="1701"/>
        <w:gridCol w:w="2551"/>
      </w:tblGrid>
      <w:tr w:rsidR="00D34154" w:rsidRPr="001E2ACB" w:rsidTr="00AB7712">
        <w:trPr>
          <w:trHeight w:val="572"/>
        </w:trPr>
        <w:tc>
          <w:tcPr>
            <w:tcW w:w="5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vAlign w:val="center"/>
          </w:tcPr>
          <w:p w:rsidR="00D34154" w:rsidRPr="001E2ACB" w:rsidRDefault="00D34154" w:rsidP="00C35271">
            <w:pPr>
              <w:pStyle w:val="Normal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pt-BR" w:eastAsia="pt-BR"/>
              </w:rPr>
            </w:pPr>
            <w:r w:rsidRPr="001E2ACB">
              <w:rPr>
                <w:rFonts w:ascii="Times New Roman" w:eastAsia="Times New Roman" w:hAnsi="Times New Roman"/>
                <w:b/>
                <w:sz w:val="22"/>
                <w:szCs w:val="22"/>
                <w:lang w:val="pt-BR" w:eastAsia="pt-BR"/>
              </w:rPr>
              <w:t>Item</w:t>
            </w:r>
          </w:p>
        </w:tc>
        <w:tc>
          <w:tcPr>
            <w:tcW w:w="484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:rsidR="00D34154" w:rsidRPr="001E2ACB" w:rsidRDefault="00D34154" w:rsidP="00C35271">
            <w:pPr>
              <w:pStyle w:val="Normal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pt-BR" w:eastAsia="pt-BR"/>
              </w:rPr>
            </w:pPr>
            <w:r w:rsidRPr="001E2ACB">
              <w:rPr>
                <w:rFonts w:ascii="Times New Roman" w:eastAsia="Times New Roman" w:hAnsi="Times New Roman"/>
                <w:b/>
                <w:sz w:val="22"/>
                <w:szCs w:val="22"/>
                <w:lang w:val="pt-BR" w:eastAsia="pt-BR"/>
              </w:rPr>
              <w:t xml:space="preserve">Unid. </w:t>
            </w:r>
            <w:proofErr w:type="gramStart"/>
            <w:r w:rsidRPr="001E2ACB">
              <w:rPr>
                <w:rFonts w:ascii="Times New Roman" w:eastAsia="Times New Roman" w:hAnsi="Times New Roman"/>
                <w:b/>
                <w:sz w:val="22"/>
                <w:szCs w:val="22"/>
                <w:lang w:val="pt-BR" w:eastAsia="pt-BR"/>
              </w:rPr>
              <w:t>medida</w:t>
            </w:r>
            <w:proofErr w:type="gramEnd"/>
          </w:p>
          <w:p w:rsidR="00D34154" w:rsidRPr="001E2ACB" w:rsidRDefault="00D34154" w:rsidP="00C35271">
            <w:pPr>
              <w:pStyle w:val="Normal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pt-BR" w:eastAsia="pt-BR"/>
              </w:rPr>
            </w:pPr>
            <w:r w:rsidRPr="001E2ACB">
              <w:rPr>
                <w:rFonts w:ascii="Times New Roman" w:eastAsia="Times New Roman" w:hAnsi="Times New Roman"/>
                <w:b/>
                <w:sz w:val="22"/>
                <w:szCs w:val="22"/>
                <w:lang w:val="pt-BR" w:eastAsia="pt-BR"/>
              </w:rPr>
              <w:t>Material/Serviço</w:t>
            </w:r>
          </w:p>
        </w:tc>
        <w:tc>
          <w:tcPr>
            <w:tcW w:w="170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:rsidR="00D34154" w:rsidRPr="001E2ACB" w:rsidRDefault="00D34154" w:rsidP="00C35271">
            <w:pPr>
              <w:pStyle w:val="Normal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pt-BR" w:eastAsia="pt-BR"/>
              </w:rPr>
            </w:pPr>
            <w:r w:rsidRPr="001E2ACB">
              <w:rPr>
                <w:rFonts w:ascii="Times New Roman" w:eastAsia="Times New Roman" w:hAnsi="Times New Roman"/>
                <w:b/>
                <w:sz w:val="22"/>
                <w:szCs w:val="22"/>
                <w:lang w:val="pt-BR" w:eastAsia="pt-BR"/>
              </w:rPr>
              <w:t>Valor Estimado para 12 meses</w:t>
            </w:r>
          </w:p>
        </w:tc>
        <w:tc>
          <w:tcPr>
            <w:tcW w:w="255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vAlign w:val="center"/>
          </w:tcPr>
          <w:p w:rsidR="00D34154" w:rsidRPr="001E2ACB" w:rsidRDefault="00D34154" w:rsidP="00C35271">
            <w:pPr>
              <w:pStyle w:val="Normal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pt-BR" w:eastAsia="pt-BR"/>
              </w:rPr>
            </w:pPr>
            <w:r w:rsidRPr="001E2ACB">
              <w:rPr>
                <w:rFonts w:ascii="Times New Roman" w:eastAsia="Times New Roman" w:hAnsi="Times New Roman"/>
                <w:b/>
                <w:sz w:val="22"/>
                <w:szCs w:val="22"/>
                <w:lang w:val="pt-BR" w:eastAsia="pt-BR"/>
              </w:rPr>
              <w:t>Valor Registrado</w:t>
            </w:r>
          </w:p>
          <w:p w:rsidR="00D34154" w:rsidRPr="001E2ACB" w:rsidRDefault="00D34154" w:rsidP="00C35271">
            <w:pPr>
              <w:pStyle w:val="Normal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pt-BR" w:eastAsia="pt-BR"/>
              </w:rPr>
            </w:pPr>
            <w:r w:rsidRPr="001E2ACB">
              <w:rPr>
                <w:rFonts w:ascii="Times New Roman" w:eastAsia="Times New Roman" w:hAnsi="Times New Roman"/>
                <w:b/>
                <w:sz w:val="22"/>
                <w:szCs w:val="22"/>
                <w:lang w:val="pt-BR" w:eastAsia="pt-BR"/>
              </w:rPr>
              <w:t>Por Transação</w:t>
            </w:r>
          </w:p>
        </w:tc>
      </w:tr>
      <w:tr w:rsidR="00D34154" w:rsidRPr="001E2ACB" w:rsidTr="00AB7712">
        <w:trPr>
          <w:trHeight w:val="1254"/>
        </w:trPr>
        <w:tc>
          <w:tcPr>
            <w:tcW w:w="546" w:type="dxa"/>
          </w:tcPr>
          <w:p w:rsidR="00D34154" w:rsidRDefault="00D34154" w:rsidP="00C35271">
            <w:pPr>
              <w:pStyle w:val="Normal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eastAsia="Times New Roman" w:hAnsi="Times New Roman"/>
                <w:sz w:val="22"/>
                <w:szCs w:val="22"/>
                <w:lang w:val="pt-BR" w:eastAsia="pt-BR"/>
              </w:rPr>
            </w:pPr>
          </w:p>
          <w:p w:rsidR="00D34154" w:rsidRPr="001E2ACB" w:rsidRDefault="00D34154" w:rsidP="00C35271">
            <w:pPr>
              <w:pStyle w:val="Normal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eastAsia="Times New Roman" w:hAnsi="Times New Roman"/>
                <w:sz w:val="22"/>
                <w:szCs w:val="22"/>
                <w:lang w:val="pt-BR" w:eastAsia="pt-BR"/>
              </w:rPr>
            </w:pPr>
            <w:proofErr w:type="gramStart"/>
            <w:r w:rsidRPr="001E2ACB">
              <w:rPr>
                <w:rFonts w:ascii="Times New Roman" w:eastAsia="Times New Roman" w:hAnsi="Times New Roman"/>
                <w:sz w:val="22"/>
                <w:szCs w:val="22"/>
                <w:lang w:val="pt-BR" w:eastAsia="pt-BR"/>
              </w:rPr>
              <w:t>1</w:t>
            </w:r>
            <w:proofErr w:type="gramEnd"/>
          </w:p>
        </w:tc>
        <w:tc>
          <w:tcPr>
            <w:tcW w:w="4841" w:type="dxa"/>
            <w:vAlign w:val="center"/>
          </w:tcPr>
          <w:p w:rsidR="00D34154" w:rsidRPr="00D83FBA" w:rsidRDefault="00D34154" w:rsidP="00C35271">
            <w:pPr>
              <w:pStyle w:val="Normal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Times New Roman" w:eastAsia="Times New Roman" w:hAnsi="Times New Roman"/>
                <w:sz w:val="22"/>
                <w:szCs w:val="22"/>
                <w:lang w:val="pt-BR" w:eastAsia="pt-BR"/>
              </w:rPr>
            </w:pPr>
            <w:r w:rsidRPr="00D83FBA">
              <w:rPr>
                <w:rFonts w:ascii="Times New Roman" w:eastAsia="Times New Roman" w:hAnsi="Times New Roman"/>
                <w:sz w:val="22"/>
                <w:szCs w:val="22"/>
              </w:rPr>
              <w:t>Registro de preços para contratação de agência de viagens para prestação de serviços (emissão, remarcação e cancelamento de passagens aéreas nacionais e internacionais) e correlatos</w:t>
            </w:r>
            <w:r w:rsidRPr="00D83FBA">
              <w:rPr>
                <w:rFonts w:ascii="Times New Roman" w:eastAsia="Times New Roman" w:hAnsi="Times New Roman"/>
                <w:sz w:val="22"/>
              </w:rPr>
              <w:t>.</w:t>
            </w:r>
          </w:p>
        </w:tc>
        <w:tc>
          <w:tcPr>
            <w:tcW w:w="1701" w:type="dxa"/>
          </w:tcPr>
          <w:p w:rsidR="00D34154" w:rsidRPr="001E2ACB" w:rsidRDefault="00D34154" w:rsidP="00C35271">
            <w:pPr>
              <w:pStyle w:val="Normal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eastAsia="Times New Roman" w:hAnsi="Times New Roman"/>
                <w:sz w:val="22"/>
                <w:szCs w:val="22"/>
                <w:lang w:val="pt-BR" w:eastAsia="pt-BR"/>
              </w:rPr>
            </w:pPr>
          </w:p>
          <w:p w:rsidR="00D34154" w:rsidRPr="001E2ACB" w:rsidRDefault="00375430" w:rsidP="00577FAE">
            <w:pPr>
              <w:pStyle w:val="Normal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eastAsia="Times New Roman" w:hAnsi="Times New Roman"/>
                <w:sz w:val="22"/>
                <w:szCs w:val="22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pt-BR" w:eastAsia="pt-BR"/>
              </w:rPr>
              <w:t xml:space="preserve">R$ </w:t>
            </w:r>
            <w:r w:rsidR="00577FAE">
              <w:rPr>
                <w:rFonts w:ascii="Times New Roman" w:eastAsia="Times New Roman" w:hAnsi="Times New Roman"/>
                <w:sz w:val="22"/>
                <w:szCs w:val="22"/>
                <w:lang w:val="pt-BR" w:eastAsia="pt-BR"/>
              </w:rPr>
              <w:t>60.000,00</w:t>
            </w:r>
          </w:p>
        </w:tc>
        <w:tc>
          <w:tcPr>
            <w:tcW w:w="2551" w:type="dxa"/>
          </w:tcPr>
          <w:p w:rsidR="00D34154" w:rsidRPr="001E2ACB" w:rsidRDefault="00D34154" w:rsidP="00C35271">
            <w:pPr>
              <w:pStyle w:val="Normal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eastAsia="Times New Roman" w:hAnsi="Times New Roman"/>
                <w:sz w:val="22"/>
                <w:szCs w:val="22"/>
                <w:lang w:val="pt-BR" w:eastAsia="pt-BR"/>
              </w:rPr>
            </w:pPr>
          </w:p>
          <w:p w:rsidR="00D34154" w:rsidRPr="001E2ACB" w:rsidRDefault="00375430" w:rsidP="00C35271">
            <w:pPr>
              <w:pStyle w:val="Normal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eastAsia="Times New Roman" w:hAnsi="Times New Roman"/>
                <w:sz w:val="22"/>
                <w:szCs w:val="22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pt-BR" w:eastAsia="pt-BR"/>
              </w:rPr>
              <w:t>R$ 0</w:t>
            </w:r>
            <w:r w:rsidR="00D34154" w:rsidRPr="001E2ACB">
              <w:rPr>
                <w:rFonts w:ascii="Times New Roman" w:eastAsia="Times New Roman" w:hAnsi="Times New Roman"/>
                <w:sz w:val="22"/>
                <w:szCs w:val="22"/>
                <w:lang w:val="pt-BR" w:eastAsia="pt-BR"/>
              </w:rPr>
              <w:t>,00</w:t>
            </w:r>
          </w:p>
        </w:tc>
      </w:tr>
    </w:tbl>
    <w:p w:rsidR="00D34154" w:rsidRPr="001E2ACB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sz w:val="22"/>
          <w:szCs w:val="22"/>
        </w:rPr>
      </w:pPr>
    </w:p>
    <w:tbl>
      <w:tblPr>
        <w:tblW w:w="9639" w:type="dxa"/>
        <w:tblInd w:w="37" w:type="dxa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ayout w:type="fixed"/>
        <w:tblCellMar>
          <w:left w:w="37" w:type="dxa"/>
          <w:right w:w="37" w:type="dxa"/>
        </w:tblCellMar>
        <w:tblLook w:val="0000" w:firstRow="0" w:lastRow="0" w:firstColumn="0" w:lastColumn="0" w:noHBand="0" w:noVBand="0"/>
      </w:tblPr>
      <w:tblGrid>
        <w:gridCol w:w="5387"/>
        <w:gridCol w:w="1701"/>
        <w:gridCol w:w="2551"/>
      </w:tblGrid>
      <w:tr w:rsidR="00AB7712" w:rsidRPr="001E2ACB" w:rsidTr="00AB7712">
        <w:tc>
          <w:tcPr>
            <w:tcW w:w="538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:rsidR="00AB7712" w:rsidRPr="001E2ACB" w:rsidRDefault="00AB7712" w:rsidP="00C35271">
            <w:pPr>
              <w:pStyle w:val="Normal0"/>
              <w:widowControl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pt-BR" w:eastAsia="pt-BR"/>
              </w:rPr>
            </w:pPr>
            <w:r w:rsidRPr="001E2ACB">
              <w:rPr>
                <w:rFonts w:ascii="Times New Roman" w:eastAsia="Times New Roman" w:hAnsi="Times New Roman"/>
                <w:b/>
                <w:sz w:val="22"/>
                <w:szCs w:val="22"/>
                <w:lang w:val="pt-BR" w:eastAsia="pt-BR"/>
              </w:rPr>
              <w:t>Licitante</w:t>
            </w:r>
          </w:p>
        </w:tc>
        <w:tc>
          <w:tcPr>
            <w:tcW w:w="170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:rsidR="00AB7712" w:rsidRPr="001E2ACB" w:rsidRDefault="00AB7712" w:rsidP="00C35271">
            <w:pPr>
              <w:pStyle w:val="Normal0"/>
              <w:widowControl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pt-BR" w:eastAsia="pt-BR"/>
              </w:rPr>
            </w:pPr>
            <w:r w:rsidRPr="001E2ACB">
              <w:rPr>
                <w:rFonts w:ascii="Times New Roman" w:eastAsia="Times New Roman" w:hAnsi="Times New Roman"/>
                <w:b/>
                <w:sz w:val="22"/>
                <w:szCs w:val="22"/>
                <w:lang w:val="pt-BR" w:eastAsia="pt-BR"/>
              </w:rPr>
              <w:t>Valor R$</w:t>
            </w:r>
          </w:p>
        </w:tc>
        <w:tc>
          <w:tcPr>
            <w:tcW w:w="255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:rsidR="00AB7712" w:rsidRPr="001E2ACB" w:rsidRDefault="00AB7712" w:rsidP="00C35271">
            <w:pPr>
              <w:pStyle w:val="Normal0"/>
              <w:widowControl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pt-BR" w:eastAsia="pt-BR"/>
              </w:rPr>
            </w:pPr>
            <w:r w:rsidRPr="001E2ACB">
              <w:rPr>
                <w:rFonts w:ascii="Times New Roman" w:eastAsia="Times New Roman" w:hAnsi="Times New Roman"/>
                <w:b/>
                <w:sz w:val="22"/>
                <w:szCs w:val="22"/>
                <w:lang w:val="pt-BR" w:eastAsia="pt-BR"/>
              </w:rPr>
              <w:t>Data</w:t>
            </w:r>
          </w:p>
        </w:tc>
      </w:tr>
      <w:tr w:rsidR="00AB7712" w:rsidRPr="001E2ACB" w:rsidTr="00AB7712">
        <w:tc>
          <w:tcPr>
            <w:tcW w:w="5387" w:type="dxa"/>
          </w:tcPr>
          <w:p w:rsidR="00AB7712" w:rsidRPr="001E2ACB" w:rsidRDefault="00AB7712" w:rsidP="00C35271">
            <w:pPr>
              <w:pStyle w:val="Normal0"/>
              <w:widowControl w:val="0"/>
              <w:rPr>
                <w:rFonts w:ascii="Times New Roman" w:eastAsia="Times New Roman" w:hAnsi="Times New Roman"/>
                <w:sz w:val="22"/>
                <w:szCs w:val="22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pt-BR" w:eastAsia="pt-BR"/>
              </w:rPr>
              <w:t>WTL TURISMO E LOCAÇÃO EIRELI. (15.328.829/0001-95)</w:t>
            </w:r>
          </w:p>
        </w:tc>
        <w:tc>
          <w:tcPr>
            <w:tcW w:w="1701" w:type="dxa"/>
          </w:tcPr>
          <w:p w:rsidR="00AB7712" w:rsidRPr="001E2ACB" w:rsidRDefault="00AB7712" w:rsidP="00C35271">
            <w:pPr>
              <w:pStyle w:val="Normal0"/>
              <w:widowControl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pt-BR" w:eastAsia="pt-BR"/>
              </w:rPr>
              <w:t>0,00</w:t>
            </w:r>
          </w:p>
        </w:tc>
        <w:tc>
          <w:tcPr>
            <w:tcW w:w="2551" w:type="dxa"/>
          </w:tcPr>
          <w:p w:rsidR="00AB7712" w:rsidRPr="001E2ACB" w:rsidRDefault="00AB7712" w:rsidP="00375430">
            <w:pPr>
              <w:pStyle w:val="Normal0"/>
              <w:widowControl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pt-BR" w:eastAsia="pt-BR"/>
              </w:rPr>
              <w:t>10/04/2018</w:t>
            </w:r>
          </w:p>
        </w:tc>
      </w:tr>
      <w:tr w:rsidR="00AB7712" w:rsidRPr="001E2ACB" w:rsidTr="00AB7712">
        <w:tc>
          <w:tcPr>
            <w:tcW w:w="5387" w:type="dxa"/>
          </w:tcPr>
          <w:p w:rsidR="00AB7712" w:rsidRDefault="00AB7712" w:rsidP="00C35271">
            <w:pPr>
              <w:pStyle w:val="Normal0"/>
              <w:widowControl w:val="0"/>
              <w:rPr>
                <w:rFonts w:ascii="Times New Roman" w:eastAsia="Times New Roman" w:hAnsi="Times New Roman"/>
                <w:sz w:val="22"/>
                <w:szCs w:val="22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pt-BR" w:eastAsia="pt-BR"/>
              </w:rPr>
              <w:t>CORP TRIP AGÊNCIA DE VIAGENS E TURISMO LTDA.</w:t>
            </w:r>
            <w:r w:rsidRPr="00375430">
              <w:rPr>
                <w:rFonts w:ascii="Times New Roman" w:eastAsia="Times New Roman" w:hAnsi="Times New Roman"/>
                <w:sz w:val="22"/>
                <w:szCs w:val="22"/>
                <w:lang w:val="pt-BR" w:eastAsia="pt-BR"/>
              </w:rPr>
              <w:t xml:space="preserve"> (</w:t>
            </w:r>
            <w:r>
              <w:rPr>
                <w:rFonts w:ascii="Times New Roman" w:hAnsi="Times New Roman"/>
                <w:sz w:val="22"/>
                <w:szCs w:val="22"/>
              </w:rPr>
              <w:t>28.151.295/0001/16</w:t>
            </w:r>
            <w:r w:rsidRPr="00375430">
              <w:rPr>
                <w:rFonts w:ascii="Times New Roman" w:eastAsia="Times New Roman" w:hAnsi="Times New Roman"/>
                <w:sz w:val="22"/>
                <w:szCs w:val="22"/>
                <w:lang w:val="pt-BR" w:eastAsia="pt-BR"/>
              </w:rPr>
              <w:t>)</w:t>
            </w:r>
          </w:p>
        </w:tc>
        <w:tc>
          <w:tcPr>
            <w:tcW w:w="1701" w:type="dxa"/>
          </w:tcPr>
          <w:p w:rsidR="00AB7712" w:rsidRPr="001E2ACB" w:rsidRDefault="00AB7712" w:rsidP="00C35271">
            <w:pPr>
              <w:pStyle w:val="Normal0"/>
              <w:widowControl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pt-BR" w:eastAsia="pt-BR"/>
              </w:rPr>
              <w:t>0,00</w:t>
            </w:r>
          </w:p>
        </w:tc>
        <w:tc>
          <w:tcPr>
            <w:tcW w:w="2551" w:type="dxa"/>
          </w:tcPr>
          <w:p w:rsidR="00AB7712" w:rsidRPr="001E2ACB" w:rsidRDefault="00AB7712" w:rsidP="00C35271">
            <w:pPr>
              <w:pStyle w:val="Normal0"/>
              <w:widowControl w:val="0"/>
              <w:jc w:val="center"/>
              <w:rPr>
                <w:rFonts w:ascii="Times New Roman" w:eastAsia="Times New Roman" w:hAnsi="Times New Roman"/>
                <w:sz w:val="22"/>
                <w:szCs w:val="22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pt-BR" w:eastAsia="pt-BR"/>
              </w:rPr>
              <w:t>10/04/2018</w:t>
            </w:r>
          </w:p>
        </w:tc>
      </w:tr>
    </w:tbl>
    <w:p w:rsidR="00D34154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Courier New" w:eastAsia="Courier New" w:hAnsi="Courier New"/>
          <w:color w:val="000000"/>
          <w:sz w:val="22"/>
          <w:szCs w:val="22"/>
        </w:rPr>
      </w:pPr>
    </w:p>
    <w:p w:rsidR="00375430" w:rsidRPr="00577FAE" w:rsidRDefault="00375430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577FAE">
        <w:rPr>
          <w:sz w:val="22"/>
          <w:szCs w:val="22"/>
        </w:rPr>
        <w:t xml:space="preserve">As empresas </w:t>
      </w:r>
      <w:r w:rsidR="00577FAE" w:rsidRPr="00577FAE">
        <w:rPr>
          <w:b/>
          <w:sz w:val="22"/>
          <w:szCs w:val="22"/>
        </w:rPr>
        <w:t>WTL TURISMO E LOCAÇÃO EIRELI</w:t>
      </w:r>
      <w:r w:rsidRPr="00577FAE">
        <w:rPr>
          <w:sz w:val="22"/>
          <w:szCs w:val="22"/>
        </w:rPr>
        <w:t xml:space="preserve"> e </w:t>
      </w:r>
      <w:r w:rsidR="00577FAE" w:rsidRPr="00577FAE">
        <w:rPr>
          <w:b/>
          <w:sz w:val="22"/>
          <w:szCs w:val="22"/>
        </w:rPr>
        <w:t>CORP TRIP AGÊNCIA DE VIAGENS E TURISMO LTDA</w:t>
      </w:r>
      <w:r w:rsidRPr="00577FAE">
        <w:rPr>
          <w:sz w:val="22"/>
          <w:szCs w:val="22"/>
        </w:rPr>
        <w:t xml:space="preserve"> apresentaram proposta de R$ 0,00, ficando, portanto, empatadas. Foi realizado sorteio na presente sessão pública de licitação entre as duas licitantes acima citadas, onde restou sorteada e tida como vencedora do item a empresa </w:t>
      </w:r>
      <w:r w:rsidR="00577FAE" w:rsidRPr="00577FAE">
        <w:rPr>
          <w:b/>
          <w:sz w:val="22"/>
          <w:szCs w:val="22"/>
        </w:rPr>
        <w:t>WTL TURISMO E LOCAÇÃO EIRELI</w:t>
      </w:r>
      <w:r w:rsidRPr="00577FAE">
        <w:rPr>
          <w:bCs/>
          <w:sz w:val="22"/>
          <w:szCs w:val="22"/>
        </w:rPr>
        <w:t xml:space="preserve"> (</w:t>
      </w:r>
      <w:r w:rsidR="00577FAE" w:rsidRPr="00577FAE">
        <w:rPr>
          <w:sz w:val="22"/>
          <w:szCs w:val="22"/>
        </w:rPr>
        <w:t>15.328.829/0001-95</w:t>
      </w:r>
      <w:r w:rsidRPr="00577FAE">
        <w:rPr>
          <w:sz w:val="22"/>
          <w:szCs w:val="22"/>
        </w:rPr>
        <w:t>), com o valor de R$ 0,00 (</w:t>
      </w:r>
      <w:proofErr w:type="gramStart"/>
      <w:r w:rsidRPr="00577FAE">
        <w:rPr>
          <w:sz w:val="22"/>
          <w:szCs w:val="22"/>
        </w:rPr>
        <w:t>zero reais</w:t>
      </w:r>
      <w:proofErr w:type="gramEnd"/>
      <w:r w:rsidRPr="00577FAE">
        <w:rPr>
          <w:sz w:val="22"/>
          <w:szCs w:val="22"/>
        </w:rPr>
        <w:t>).</w:t>
      </w:r>
    </w:p>
    <w:p w:rsidR="00375430" w:rsidRPr="001E2ACB" w:rsidRDefault="00375430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Courier New" w:eastAsia="Courier New" w:hAnsi="Courier New"/>
          <w:color w:val="000000"/>
          <w:sz w:val="22"/>
          <w:szCs w:val="22"/>
        </w:rPr>
      </w:pPr>
    </w:p>
    <w:p w:rsidR="00D34154" w:rsidRPr="001E2ACB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smartTag w:uri="urn:schemas-microsoft-com:office:smarttags" w:element="metricconverter">
        <w:smartTagPr>
          <w:attr w:name="ProductID" w:val="1.2 A"/>
        </w:smartTagPr>
        <w:r w:rsidRPr="001E2ACB">
          <w:rPr>
            <w:sz w:val="22"/>
            <w:szCs w:val="22"/>
          </w:rPr>
          <w:t>1.2 A</w:t>
        </w:r>
      </w:smartTag>
      <w:r w:rsidRPr="001E2ACB">
        <w:rPr>
          <w:sz w:val="22"/>
          <w:szCs w:val="22"/>
        </w:rPr>
        <w:t xml:space="preserve"> licitante registrada para prestação dos serviços é a seguinte:</w:t>
      </w:r>
    </w:p>
    <w:p w:rsidR="00D34154" w:rsidRDefault="00577FAE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577FAE">
        <w:rPr>
          <w:b/>
          <w:sz w:val="22"/>
          <w:szCs w:val="22"/>
        </w:rPr>
        <w:t>WTL TURISMO E LOCAÇÃO EIRELI</w:t>
      </w:r>
      <w:r w:rsidRPr="00577FAE">
        <w:rPr>
          <w:bCs/>
          <w:sz w:val="22"/>
          <w:szCs w:val="22"/>
        </w:rPr>
        <w:t xml:space="preserve"> (</w:t>
      </w:r>
      <w:r w:rsidRPr="00577FAE">
        <w:rPr>
          <w:sz w:val="22"/>
          <w:szCs w:val="22"/>
        </w:rPr>
        <w:t>15.328.829/0001-95)</w:t>
      </w:r>
      <w:r>
        <w:rPr>
          <w:sz w:val="22"/>
          <w:szCs w:val="22"/>
        </w:rPr>
        <w:t>.</w:t>
      </w:r>
    </w:p>
    <w:p w:rsidR="00D34154" w:rsidRPr="001E2ACB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1E2ACB">
        <w:rPr>
          <w:sz w:val="22"/>
          <w:szCs w:val="22"/>
        </w:rPr>
        <w:t xml:space="preserve"> </w:t>
      </w:r>
    </w:p>
    <w:p w:rsidR="00D34154" w:rsidRPr="00BD68B6" w:rsidRDefault="00D34154" w:rsidP="00D34154">
      <w:pPr>
        <w:tabs>
          <w:tab w:val="left" w:pos="56"/>
          <w:tab w:val="left" w:pos="56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rFonts w:eastAsia="Arial"/>
          <w:sz w:val="22"/>
          <w:szCs w:val="22"/>
        </w:rPr>
      </w:pPr>
      <w:r w:rsidRPr="00BD68B6">
        <w:rPr>
          <w:rFonts w:eastAsia="Arial"/>
          <w:sz w:val="22"/>
          <w:szCs w:val="22"/>
        </w:rPr>
        <w:t>1.3 Este instrumento não obriga a AGIR a firmar contratações nas quantidades estimadas, podendo ocorrer licitações específicas, para a prestação dos serviços, obedecida a legislação pertinente, sendo assegurada ao detentor do registro a preferência de fornecimento, em igualdade de condições, nos termos do art. 15, parágrafo 4º da lei 8.666/93.</w:t>
      </w:r>
    </w:p>
    <w:p w:rsidR="00D34154" w:rsidRPr="00BD68B6" w:rsidRDefault="00D34154" w:rsidP="00D34154">
      <w:pPr>
        <w:tabs>
          <w:tab w:val="left" w:pos="56"/>
          <w:tab w:val="left" w:pos="56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rFonts w:eastAsia="Arial"/>
          <w:sz w:val="22"/>
          <w:szCs w:val="22"/>
        </w:rPr>
      </w:pPr>
      <w:r w:rsidRPr="00BD68B6">
        <w:rPr>
          <w:rFonts w:eastAsia="Arial"/>
          <w:sz w:val="22"/>
          <w:szCs w:val="22"/>
        </w:rPr>
        <w:t xml:space="preserve">1.4 O valor por transação registrado manter-se-á inalterado pelo período de vigência da presente Ata, admitida </w:t>
      </w:r>
      <w:proofErr w:type="gramStart"/>
      <w:r w:rsidRPr="00BD68B6">
        <w:rPr>
          <w:rFonts w:eastAsia="Arial"/>
          <w:sz w:val="22"/>
          <w:szCs w:val="22"/>
        </w:rPr>
        <w:t>a</w:t>
      </w:r>
      <w:proofErr w:type="gramEnd"/>
      <w:r w:rsidRPr="00BD68B6">
        <w:rPr>
          <w:rFonts w:eastAsia="Arial"/>
          <w:sz w:val="22"/>
          <w:szCs w:val="22"/>
        </w:rPr>
        <w:t xml:space="preserve"> recomposição no caso de desequilíbrio da equação econômico-financeira inicial deste instrumento.</w:t>
      </w:r>
    </w:p>
    <w:p w:rsidR="00D34154" w:rsidRDefault="00D34154" w:rsidP="00D3415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eastAsia="Arial"/>
          <w:b/>
          <w:bCs/>
          <w:sz w:val="22"/>
          <w:szCs w:val="22"/>
        </w:rPr>
      </w:pPr>
    </w:p>
    <w:p w:rsidR="00D34154" w:rsidRPr="00BD68B6" w:rsidRDefault="00D34154" w:rsidP="00D3415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eastAsia="Arial"/>
          <w:b/>
          <w:bCs/>
          <w:sz w:val="22"/>
          <w:szCs w:val="22"/>
        </w:rPr>
      </w:pPr>
      <w:r w:rsidRPr="00BD68B6">
        <w:rPr>
          <w:rFonts w:eastAsia="Arial"/>
          <w:b/>
          <w:bCs/>
          <w:sz w:val="22"/>
          <w:szCs w:val="22"/>
        </w:rPr>
        <w:t>2. DOCUMENTOS INTEGRANTES</w:t>
      </w:r>
    </w:p>
    <w:p w:rsidR="00D34154" w:rsidRPr="00BD68B6" w:rsidRDefault="00D34154" w:rsidP="00D34154">
      <w:pPr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jc w:val="both"/>
        <w:rPr>
          <w:rFonts w:eastAsia="Arial"/>
          <w:sz w:val="22"/>
          <w:szCs w:val="22"/>
        </w:rPr>
      </w:pPr>
      <w:r w:rsidRPr="00BD68B6">
        <w:rPr>
          <w:rFonts w:eastAsia="Arial"/>
          <w:sz w:val="22"/>
          <w:szCs w:val="22"/>
        </w:rPr>
        <w:t>2.1 Para todos os efeitos legais, para melhor caracterização do objeto, bem como, para definir procedimentos e normas decorrentes das obrigações ora contraídas, integram esta Ata, como se nela estivesse transcrita, os seguintes documentos:</w:t>
      </w:r>
    </w:p>
    <w:p w:rsidR="00D34154" w:rsidRPr="00BD68B6" w:rsidRDefault="00D34154" w:rsidP="00D34154">
      <w:pPr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jc w:val="both"/>
        <w:rPr>
          <w:rFonts w:eastAsia="Arial"/>
          <w:sz w:val="22"/>
          <w:szCs w:val="22"/>
        </w:rPr>
      </w:pPr>
      <w:r w:rsidRPr="00BD68B6">
        <w:rPr>
          <w:rFonts w:eastAsia="Arial"/>
          <w:sz w:val="22"/>
          <w:szCs w:val="22"/>
        </w:rPr>
        <w:t>a) Ed</w:t>
      </w:r>
      <w:r w:rsidR="00577FAE">
        <w:rPr>
          <w:rFonts w:eastAsia="Arial"/>
          <w:sz w:val="22"/>
          <w:szCs w:val="22"/>
        </w:rPr>
        <w:t>ital de Pregão Presencial nº 028/2018</w:t>
      </w:r>
      <w:r w:rsidRPr="00BD68B6">
        <w:rPr>
          <w:rFonts w:eastAsia="Arial"/>
          <w:sz w:val="22"/>
          <w:szCs w:val="22"/>
        </w:rPr>
        <w:t xml:space="preserve"> e seus anexos;</w:t>
      </w:r>
    </w:p>
    <w:p w:rsidR="00D34154" w:rsidRPr="00BD68B6" w:rsidRDefault="00D34154" w:rsidP="00D34154">
      <w:pPr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jc w:val="both"/>
        <w:rPr>
          <w:rFonts w:eastAsia="Arial"/>
          <w:sz w:val="22"/>
          <w:szCs w:val="22"/>
        </w:rPr>
      </w:pPr>
      <w:r w:rsidRPr="00BD68B6">
        <w:rPr>
          <w:rFonts w:eastAsia="Arial"/>
          <w:sz w:val="22"/>
          <w:szCs w:val="22"/>
        </w:rPr>
        <w:t xml:space="preserve">b) Proposta </w:t>
      </w:r>
      <w:proofErr w:type="gramStart"/>
      <w:r w:rsidRPr="00BD68B6">
        <w:rPr>
          <w:rFonts w:eastAsia="Arial"/>
          <w:sz w:val="22"/>
          <w:szCs w:val="22"/>
        </w:rPr>
        <w:t>da(</w:t>
      </w:r>
      <w:proofErr w:type="gramEnd"/>
      <w:r w:rsidRPr="00BD68B6">
        <w:rPr>
          <w:rFonts w:eastAsia="Arial"/>
          <w:sz w:val="22"/>
          <w:szCs w:val="22"/>
        </w:rPr>
        <w:t>s) Licitante(s).</w:t>
      </w:r>
    </w:p>
    <w:p w:rsidR="00D34154" w:rsidRDefault="00D34154" w:rsidP="00D34154">
      <w:pPr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jc w:val="both"/>
        <w:rPr>
          <w:rFonts w:eastAsia="Arial"/>
          <w:b/>
          <w:bCs/>
          <w:sz w:val="22"/>
          <w:szCs w:val="22"/>
        </w:rPr>
      </w:pPr>
    </w:p>
    <w:p w:rsidR="00D34154" w:rsidRPr="00BD68B6" w:rsidRDefault="00D34154" w:rsidP="00D34154">
      <w:pPr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jc w:val="both"/>
        <w:rPr>
          <w:rFonts w:eastAsia="Arial"/>
          <w:b/>
          <w:bCs/>
          <w:sz w:val="22"/>
          <w:szCs w:val="22"/>
        </w:rPr>
      </w:pPr>
      <w:r w:rsidRPr="00BD68B6">
        <w:rPr>
          <w:rFonts w:eastAsia="Arial"/>
          <w:b/>
          <w:bCs/>
          <w:sz w:val="22"/>
          <w:szCs w:val="22"/>
        </w:rPr>
        <w:t>3. VIGÊNCIA</w:t>
      </w:r>
    </w:p>
    <w:p w:rsidR="00D34154" w:rsidRPr="00BD68B6" w:rsidRDefault="00D34154" w:rsidP="00D34154">
      <w:pPr>
        <w:tabs>
          <w:tab w:val="left" w:pos="53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jc w:val="both"/>
        <w:rPr>
          <w:rFonts w:eastAsia="Arial"/>
          <w:sz w:val="22"/>
          <w:szCs w:val="22"/>
          <w:shd w:val="clear" w:color="auto" w:fill="FFFFFF"/>
        </w:rPr>
      </w:pPr>
      <w:smartTag w:uri="urn:schemas-microsoft-com:office:smarttags" w:element="metricconverter">
        <w:smartTagPr>
          <w:attr w:name="ProductID" w:val="3.1 A"/>
        </w:smartTagPr>
        <w:r w:rsidRPr="00BD68B6">
          <w:rPr>
            <w:rFonts w:eastAsia="Arial"/>
            <w:sz w:val="22"/>
            <w:szCs w:val="22"/>
          </w:rPr>
          <w:t>3.1 A</w:t>
        </w:r>
      </w:smartTag>
      <w:r w:rsidRPr="00BD68B6">
        <w:rPr>
          <w:rFonts w:eastAsia="Arial"/>
          <w:sz w:val="22"/>
          <w:szCs w:val="22"/>
        </w:rPr>
        <w:t xml:space="preserve"> presente Ata vigorará, a partir da data </w:t>
      </w:r>
      <w:r w:rsidR="003F417C">
        <w:rPr>
          <w:rFonts w:eastAsia="Arial"/>
          <w:sz w:val="22"/>
          <w:szCs w:val="22"/>
        </w:rPr>
        <w:t>de assinatura,</w:t>
      </w:r>
      <w:r w:rsidRPr="00BD68B6">
        <w:rPr>
          <w:rFonts w:eastAsia="Arial"/>
          <w:sz w:val="22"/>
          <w:szCs w:val="22"/>
        </w:rPr>
        <w:t xml:space="preserve"> pelo período de </w:t>
      </w:r>
      <w:proofErr w:type="gramStart"/>
      <w:r w:rsidRPr="00BD68B6">
        <w:rPr>
          <w:rFonts w:eastAsia="Arial"/>
          <w:sz w:val="22"/>
          <w:szCs w:val="22"/>
        </w:rPr>
        <w:t>12 (doze) meses</w:t>
      </w:r>
      <w:r w:rsidRPr="00BD68B6">
        <w:rPr>
          <w:rFonts w:eastAsia="Arial"/>
          <w:sz w:val="22"/>
          <w:szCs w:val="22"/>
          <w:shd w:val="clear" w:color="auto" w:fill="FFFFFF"/>
        </w:rPr>
        <w:t>, nos termos do art. 15, parágrafo</w:t>
      </w:r>
      <w:proofErr w:type="gramEnd"/>
      <w:r w:rsidRPr="00BD68B6">
        <w:rPr>
          <w:rFonts w:eastAsia="Arial"/>
          <w:sz w:val="22"/>
          <w:szCs w:val="22"/>
          <w:shd w:val="clear" w:color="auto" w:fill="FFFFFF"/>
        </w:rPr>
        <w:t xml:space="preserve"> 3º, inciso III da lei 8.666/93.</w:t>
      </w:r>
    </w:p>
    <w:p w:rsidR="00D34154" w:rsidRDefault="00D34154" w:rsidP="00D3415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eastAsia="Arial"/>
          <w:b/>
          <w:bCs/>
          <w:sz w:val="22"/>
          <w:szCs w:val="22"/>
        </w:rPr>
      </w:pPr>
    </w:p>
    <w:p w:rsidR="00D34154" w:rsidRPr="00BD68B6" w:rsidRDefault="00D34154" w:rsidP="00D3415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eastAsia="Arial"/>
          <w:b/>
          <w:bCs/>
          <w:sz w:val="22"/>
          <w:szCs w:val="22"/>
        </w:rPr>
      </w:pPr>
      <w:r w:rsidRPr="00BD68B6">
        <w:rPr>
          <w:rFonts w:eastAsia="Arial"/>
          <w:b/>
          <w:bCs/>
          <w:sz w:val="22"/>
          <w:szCs w:val="22"/>
        </w:rPr>
        <w:t>4. DAS CONDIÇÕES DE ENTREGA E RECEBIMENTO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  <w:shd w:val="clear" w:color="auto" w:fill="FFFFFF"/>
        </w:rPr>
      </w:pPr>
      <w:r w:rsidRPr="00BD68B6">
        <w:rPr>
          <w:sz w:val="22"/>
          <w:szCs w:val="22"/>
          <w:shd w:val="clear" w:color="auto" w:fill="FFFFFF"/>
        </w:rPr>
        <w:t>4.1 Os serviços deverão ser prestados conforme a necessidade da AGIR.</w:t>
      </w:r>
    </w:p>
    <w:p w:rsidR="00D34154" w:rsidRPr="00BD68B6" w:rsidRDefault="00D34154" w:rsidP="00D34154">
      <w:pPr>
        <w:autoSpaceDE w:val="0"/>
        <w:autoSpaceDN w:val="0"/>
        <w:adjustRightInd w:val="0"/>
        <w:jc w:val="both"/>
        <w:rPr>
          <w:sz w:val="22"/>
          <w:szCs w:val="22"/>
          <w:shd w:val="clear" w:color="auto" w:fill="FFFFFF"/>
        </w:rPr>
      </w:pPr>
      <w:r w:rsidRPr="00BD68B6">
        <w:rPr>
          <w:sz w:val="22"/>
          <w:szCs w:val="22"/>
          <w:shd w:val="clear" w:color="auto" w:fill="FFFFFF"/>
        </w:rPr>
        <w:t>4.2 Os serviços serão prestados nas dependências da própria contratada, que manterá contato com a AGIR por meio eletrônico (e-mail) e/ou telefônico.</w:t>
      </w:r>
    </w:p>
    <w:p w:rsidR="00D34154" w:rsidRPr="00BD68B6" w:rsidRDefault="00D34154" w:rsidP="00D34154">
      <w:pPr>
        <w:autoSpaceDE w:val="0"/>
        <w:autoSpaceDN w:val="0"/>
        <w:adjustRightInd w:val="0"/>
        <w:jc w:val="both"/>
        <w:rPr>
          <w:sz w:val="22"/>
          <w:szCs w:val="22"/>
          <w:shd w:val="clear" w:color="auto" w:fill="FFFFFF"/>
        </w:rPr>
      </w:pPr>
      <w:r w:rsidRPr="00BD68B6">
        <w:rPr>
          <w:sz w:val="22"/>
          <w:szCs w:val="22"/>
          <w:shd w:val="clear" w:color="auto" w:fill="FFFFFF"/>
        </w:rPr>
        <w:t xml:space="preserve">4.3 A contratada fornecerá a AGIR, sistema eletrônico de consulta para a compra de passagens a fim de auxiliar no controle da quantidade emitida e igualmente, na agilidade em relação à compra dos bilhetes. 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D68B6">
        <w:rPr>
          <w:sz w:val="22"/>
          <w:szCs w:val="22"/>
          <w:shd w:val="clear" w:color="auto" w:fill="FFFFFF"/>
        </w:rPr>
        <w:t xml:space="preserve">4.4 </w:t>
      </w:r>
      <w:proofErr w:type="gramStart"/>
      <w:r w:rsidRPr="00BD68B6">
        <w:rPr>
          <w:sz w:val="22"/>
          <w:szCs w:val="22"/>
          <w:shd w:val="clear" w:color="auto" w:fill="FFFFFF"/>
        </w:rPr>
        <w:t>Após</w:t>
      </w:r>
      <w:proofErr w:type="gramEnd"/>
      <w:r w:rsidRPr="00BD68B6">
        <w:rPr>
          <w:sz w:val="22"/>
          <w:szCs w:val="22"/>
          <w:shd w:val="clear" w:color="auto" w:fill="FFFFFF"/>
        </w:rPr>
        <w:t xml:space="preserve"> efetuada a solicitação por meio de sistema, as passagens</w:t>
      </w:r>
      <w:r w:rsidRPr="00BD68B6">
        <w:rPr>
          <w:sz w:val="22"/>
          <w:szCs w:val="22"/>
        </w:rPr>
        <w:t xml:space="preserve"> deverão ser encaminhadas no prazo máximo de </w:t>
      </w:r>
      <w:r w:rsidRPr="00BD68B6">
        <w:rPr>
          <w:b/>
          <w:sz w:val="22"/>
          <w:szCs w:val="22"/>
          <w:shd w:val="clear" w:color="auto" w:fill="FFFFFF"/>
        </w:rPr>
        <w:t>24 (vinte e quatro) horas via correio eletrônico,</w:t>
      </w:r>
      <w:r w:rsidRPr="00BD68B6">
        <w:rPr>
          <w:sz w:val="22"/>
          <w:szCs w:val="22"/>
        </w:rPr>
        <w:t xml:space="preserve"> nas condições estipuladas no presente Edital e seus Anexos.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D68B6">
        <w:rPr>
          <w:sz w:val="22"/>
          <w:szCs w:val="22"/>
        </w:rPr>
        <w:t>4.5 Os bilhetes/passagens deverão ser encaminhados a AGIR. Após o envio do bilhete/passagem a proponente deverá encaminhar a Nota Fiscal/Fatura correspondente às quantias solicitadas, que será submetida à aprovação do Responsável.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D68B6">
        <w:rPr>
          <w:sz w:val="22"/>
          <w:szCs w:val="22"/>
        </w:rPr>
        <w:t xml:space="preserve">4.6 Os bilhetes que forem recusados, por irregularidade ou por estarem em desacordo com a solicitação, </w:t>
      </w:r>
      <w:r w:rsidRPr="00BD68B6">
        <w:rPr>
          <w:sz w:val="22"/>
          <w:szCs w:val="22"/>
        </w:rPr>
        <w:lastRenderedPageBreak/>
        <w:t xml:space="preserve">deverão ser corrigidos ou reemitidos no </w:t>
      </w:r>
      <w:r w:rsidRPr="00BD68B6">
        <w:rPr>
          <w:sz w:val="22"/>
          <w:szCs w:val="22"/>
          <w:shd w:val="clear" w:color="auto" w:fill="FFFFFF"/>
        </w:rPr>
        <w:t>prazo máximo de 24 (vinte e quatro) horas</w:t>
      </w:r>
      <w:r w:rsidRPr="00BD68B6">
        <w:rPr>
          <w:sz w:val="22"/>
          <w:szCs w:val="22"/>
        </w:rPr>
        <w:t xml:space="preserve">, contados da data de notificação apresentada à agência, sem qualquer ônus para </w:t>
      </w:r>
      <w:proofErr w:type="gramStart"/>
      <w:r w:rsidRPr="00BD68B6">
        <w:rPr>
          <w:sz w:val="22"/>
          <w:szCs w:val="22"/>
        </w:rPr>
        <w:t>a AGIR</w:t>
      </w:r>
      <w:proofErr w:type="gramEnd"/>
      <w:r w:rsidRPr="00BD68B6">
        <w:rPr>
          <w:sz w:val="22"/>
          <w:szCs w:val="22"/>
        </w:rPr>
        <w:t xml:space="preserve">. 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proofErr w:type="gramStart"/>
      <w:r w:rsidRPr="00BD68B6">
        <w:rPr>
          <w:sz w:val="22"/>
          <w:szCs w:val="22"/>
        </w:rPr>
        <w:t>4.7 Não sanada</w:t>
      </w:r>
      <w:proofErr w:type="gramEnd"/>
      <w:r w:rsidRPr="00BD68B6">
        <w:rPr>
          <w:sz w:val="22"/>
          <w:szCs w:val="22"/>
        </w:rPr>
        <w:t xml:space="preserve"> a irregularidade no prazo estipulado, a empresa estará sujeita às penalidades previstas neste Edital, na Ata de Registro de Preços, na Minuta do Contrato e na Lei.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D68B6">
        <w:rPr>
          <w:sz w:val="22"/>
          <w:szCs w:val="22"/>
        </w:rPr>
        <w:t>4.8 O recebimento dos bilhetes/passagens, mesmo que definitivo, não exclui a responsabilidade da empresa, cabendo-lhe sanar quaisquer irregularidades detectadas.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D68B6">
        <w:rPr>
          <w:sz w:val="22"/>
          <w:szCs w:val="22"/>
        </w:rPr>
        <w:t>4.9 Os documentos fiscais emitidos pela CONTRATADA deverão corresponder exatamente aos serviços autorizados pela AGIR, acrescido do valor por transação previsto na proposta comercial, ficando a CONTRATADA, caso contrário, com o ônus excedente.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D68B6">
        <w:rPr>
          <w:sz w:val="22"/>
          <w:szCs w:val="22"/>
        </w:rPr>
        <w:t xml:space="preserve">4.10 Responsabilizar-se pelos danos causados direta ou indiretamente a AGIR ou a terceiros, decorrentes de sua culpa ou dolo, quando da execução dos serviços objeto deste Termo de Referência; 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D68B6">
        <w:rPr>
          <w:sz w:val="22"/>
          <w:szCs w:val="22"/>
        </w:rPr>
        <w:t>4.11</w:t>
      </w:r>
      <w:r w:rsidRPr="00BD68B6">
        <w:rPr>
          <w:b/>
          <w:sz w:val="22"/>
          <w:szCs w:val="22"/>
        </w:rPr>
        <w:t xml:space="preserve"> </w:t>
      </w:r>
      <w:r w:rsidRPr="00BD68B6">
        <w:rPr>
          <w:sz w:val="22"/>
          <w:szCs w:val="22"/>
        </w:rPr>
        <w:t xml:space="preserve">A AGIR não </w:t>
      </w:r>
      <w:proofErr w:type="gramStart"/>
      <w:r w:rsidRPr="00BD68B6">
        <w:rPr>
          <w:sz w:val="22"/>
          <w:szCs w:val="22"/>
        </w:rPr>
        <w:t>arcará</w:t>
      </w:r>
      <w:proofErr w:type="gramEnd"/>
      <w:r w:rsidRPr="00BD68B6">
        <w:rPr>
          <w:sz w:val="22"/>
          <w:szCs w:val="22"/>
        </w:rPr>
        <w:t xml:space="preserve"> com seguros especiais, despesas, serviços e taxas extras, bem como com eventuais acréscimos estabelecidos nos documentos fiscais emitidos pela CONTRATADA que não estiverem previstos nos comprovantes fiscais de seus fornecedores. 4.12</w:t>
      </w:r>
      <w:r w:rsidRPr="00BD68B6">
        <w:rPr>
          <w:b/>
          <w:sz w:val="22"/>
          <w:szCs w:val="22"/>
        </w:rPr>
        <w:t xml:space="preserve"> </w:t>
      </w:r>
      <w:r w:rsidRPr="00BD68B6">
        <w:rPr>
          <w:sz w:val="22"/>
          <w:szCs w:val="22"/>
        </w:rPr>
        <w:t xml:space="preserve">A CONTRATADA deverá reembolsar </w:t>
      </w:r>
      <w:proofErr w:type="gramStart"/>
      <w:r w:rsidRPr="00BD68B6">
        <w:rPr>
          <w:sz w:val="22"/>
          <w:szCs w:val="22"/>
        </w:rPr>
        <w:t>à</w:t>
      </w:r>
      <w:proofErr w:type="gramEnd"/>
      <w:r w:rsidRPr="00BD68B6">
        <w:rPr>
          <w:sz w:val="22"/>
          <w:szCs w:val="22"/>
        </w:rPr>
        <w:t xml:space="preserve"> AGIR os valores respectivos em caso de não utilização de quaisquer serviços reservados, observadas as políticas de reembolso de cada empresa em questão, podendo ser deduzidas desse reembolso as multas e diferenças de tarifas praticadas pelas companhias de transportes, no caso de cancelamento, </w:t>
      </w:r>
      <w:proofErr w:type="spellStart"/>
      <w:r w:rsidRPr="00BD68B6">
        <w:rPr>
          <w:sz w:val="22"/>
          <w:szCs w:val="22"/>
        </w:rPr>
        <w:t>reemissão</w:t>
      </w:r>
      <w:proofErr w:type="spellEnd"/>
      <w:r w:rsidRPr="00BD68B6">
        <w:rPr>
          <w:sz w:val="22"/>
          <w:szCs w:val="22"/>
        </w:rPr>
        <w:t xml:space="preserve"> e remarcação de passagens solicitados pela AGIR.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/>
          <w:sz w:val="22"/>
          <w:szCs w:val="22"/>
        </w:rPr>
      </w:pPr>
      <w:r w:rsidRPr="00BD68B6">
        <w:rPr>
          <w:sz w:val="22"/>
          <w:szCs w:val="22"/>
        </w:rPr>
        <w:t>4.13</w:t>
      </w:r>
      <w:r w:rsidRPr="00BD68B6">
        <w:rPr>
          <w:b/>
          <w:sz w:val="22"/>
          <w:szCs w:val="22"/>
        </w:rPr>
        <w:t xml:space="preserve"> </w:t>
      </w:r>
      <w:r w:rsidRPr="00BD68B6">
        <w:rPr>
          <w:sz w:val="22"/>
          <w:szCs w:val="22"/>
        </w:rPr>
        <w:t xml:space="preserve">A AGIR </w:t>
      </w:r>
      <w:proofErr w:type="gramStart"/>
      <w:r w:rsidRPr="00BD68B6">
        <w:rPr>
          <w:sz w:val="22"/>
          <w:szCs w:val="22"/>
        </w:rPr>
        <w:t>deverá suportar</w:t>
      </w:r>
      <w:proofErr w:type="gramEnd"/>
      <w:r w:rsidRPr="00BD68B6">
        <w:rPr>
          <w:sz w:val="22"/>
          <w:szCs w:val="22"/>
        </w:rPr>
        <w:t xml:space="preserve"> as multas e as diferenças de tarifas praticadas pelas companhias de transporte aéreo, no caso de cancelamento, </w:t>
      </w:r>
      <w:proofErr w:type="spellStart"/>
      <w:r w:rsidRPr="00BD68B6">
        <w:rPr>
          <w:sz w:val="22"/>
          <w:szCs w:val="22"/>
        </w:rPr>
        <w:t>reemissão</w:t>
      </w:r>
      <w:proofErr w:type="spellEnd"/>
      <w:r w:rsidRPr="00BD68B6">
        <w:rPr>
          <w:sz w:val="22"/>
          <w:szCs w:val="22"/>
        </w:rPr>
        <w:t xml:space="preserve"> e remarcação de passagens solicitadas pela AGIR.</w:t>
      </w:r>
    </w:p>
    <w:p w:rsidR="00D34154" w:rsidRDefault="00D34154" w:rsidP="00D34154">
      <w:pPr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jc w:val="both"/>
        <w:rPr>
          <w:rFonts w:eastAsia="Arial"/>
          <w:b/>
          <w:bCs/>
          <w:sz w:val="22"/>
          <w:szCs w:val="22"/>
          <w:shd w:val="clear" w:color="auto" w:fill="FFFFFF"/>
        </w:rPr>
      </w:pPr>
    </w:p>
    <w:p w:rsidR="00D34154" w:rsidRPr="00BD68B6" w:rsidRDefault="00D34154" w:rsidP="00D34154">
      <w:pPr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jc w:val="both"/>
        <w:rPr>
          <w:rFonts w:eastAsia="Arial"/>
          <w:b/>
          <w:bCs/>
          <w:sz w:val="22"/>
          <w:szCs w:val="22"/>
        </w:rPr>
      </w:pPr>
      <w:r w:rsidRPr="00BD68B6">
        <w:rPr>
          <w:rFonts w:eastAsia="Arial"/>
          <w:b/>
          <w:bCs/>
          <w:sz w:val="22"/>
          <w:szCs w:val="22"/>
          <w:shd w:val="clear" w:color="auto" w:fill="FFFFFF"/>
        </w:rPr>
        <w:t>5. DA FORMA DE PAG</w:t>
      </w:r>
      <w:r w:rsidRPr="00BD68B6">
        <w:rPr>
          <w:rFonts w:eastAsia="Arial"/>
          <w:b/>
          <w:bCs/>
          <w:sz w:val="22"/>
          <w:szCs w:val="22"/>
        </w:rPr>
        <w:t>AMENTO E DOTAÇÃO ORÇAMENTÁRIA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D68B6">
        <w:rPr>
          <w:sz w:val="22"/>
          <w:szCs w:val="22"/>
        </w:rPr>
        <w:t xml:space="preserve">5.1 Serão pagos pela AGIR os valores dos serviços solicitados por esta, acrescidos do valor por </w:t>
      </w:r>
      <w:proofErr w:type="gramStart"/>
      <w:r w:rsidRPr="00BD68B6">
        <w:rPr>
          <w:sz w:val="22"/>
          <w:szCs w:val="22"/>
        </w:rPr>
        <w:t>transação indicado na proposta comercial da CONTRATADA, observadas</w:t>
      </w:r>
      <w:proofErr w:type="gramEnd"/>
      <w:r w:rsidRPr="00BD68B6">
        <w:rPr>
          <w:sz w:val="22"/>
          <w:szCs w:val="22"/>
        </w:rPr>
        <w:t xml:space="preserve"> todas as demais condições previstas neste Termo de Referência.</w:t>
      </w:r>
    </w:p>
    <w:p w:rsidR="00D34154" w:rsidRPr="00BD68B6" w:rsidRDefault="00D34154" w:rsidP="00D34154">
      <w:pPr>
        <w:jc w:val="both"/>
        <w:rPr>
          <w:color w:val="070F07"/>
          <w:sz w:val="22"/>
          <w:szCs w:val="22"/>
        </w:rPr>
      </w:pPr>
      <w:r w:rsidRPr="00BD68B6">
        <w:rPr>
          <w:color w:val="070F07"/>
          <w:sz w:val="22"/>
          <w:szCs w:val="22"/>
        </w:rPr>
        <w:t>5.2 Para efeito de pagamento</w:t>
      </w:r>
      <w:proofErr w:type="gramStart"/>
      <w:r w:rsidRPr="00BD68B6">
        <w:rPr>
          <w:color w:val="070F07"/>
          <w:sz w:val="22"/>
          <w:szCs w:val="22"/>
        </w:rPr>
        <w:t>, será</w:t>
      </w:r>
      <w:proofErr w:type="gramEnd"/>
      <w:r w:rsidRPr="00BD68B6">
        <w:rPr>
          <w:color w:val="070F07"/>
          <w:sz w:val="22"/>
          <w:szCs w:val="22"/>
        </w:rPr>
        <w:t xml:space="preserve"> considerado o valor de taxa de transação, em função do tipo de serviço prestado conforme preço proposto, para qualquer serviços de emissão nacional ou internacional de bilhete aéreo de ida e volta por uma mesma companhia (já incluídas as conexões), emissão de bilhete aéreo de ida e volta por companhias diferentes, nessa condição considera-se uma transação por cada trecho (incluídas as conexões) emissão de bilhete aéreo somente de ida ou somente de volta (incluídas as conexões), </w:t>
      </w:r>
      <w:proofErr w:type="spellStart"/>
      <w:r w:rsidRPr="00BD68B6">
        <w:rPr>
          <w:color w:val="070F07"/>
          <w:sz w:val="22"/>
          <w:szCs w:val="22"/>
        </w:rPr>
        <w:t>reemissão</w:t>
      </w:r>
      <w:proofErr w:type="spellEnd"/>
      <w:r w:rsidRPr="00BD68B6">
        <w:rPr>
          <w:color w:val="070F07"/>
          <w:sz w:val="22"/>
          <w:szCs w:val="22"/>
        </w:rPr>
        <w:t xml:space="preserve"> de bilhete decorrente de remarcação de bilhete não utilizado (não voado) e cancelamento de passagens.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D68B6">
        <w:rPr>
          <w:sz w:val="22"/>
          <w:szCs w:val="22"/>
        </w:rPr>
        <w:t>5.2.1 Considera-se ida ou volta todo o trecho entre a origem e o destino, independentemente de existirem conexões ou de serem utilizadas mais de uma companhia.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D68B6">
        <w:rPr>
          <w:sz w:val="22"/>
          <w:szCs w:val="22"/>
        </w:rPr>
        <w:t>5.3 Constitui encargo da CONTRATADA o adiantamento aos seus fornecedores das despesas necessárias à prestação dos serviços objeto da licitação, as quais lhe serão reembolsadas pela agir nos termos definidos nos subitens seguintes.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D68B6">
        <w:rPr>
          <w:sz w:val="22"/>
          <w:szCs w:val="22"/>
        </w:rPr>
        <w:t xml:space="preserve">5.4 A AGIR </w:t>
      </w:r>
      <w:proofErr w:type="gramStart"/>
      <w:r w:rsidRPr="00BD68B6">
        <w:rPr>
          <w:sz w:val="22"/>
          <w:szCs w:val="22"/>
        </w:rPr>
        <w:t>pagará</w:t>
      </w:r>
      <w:proofErr w:type="gramEnd"/>
      <w:r w:rsidRPr="00BD68B6">
        <w:rPr>
          <w:sz w:val="22"/>
          <w:szCs w:val="22"/>
        </w:rPr>
        <w:t xml:space="preserve"> à CONTRATADA, pela prestação dos serviços, os preços estipulados pelos fornecedores desta última, constantes das tabelas desses fornecedores e vigentes à época da solicitação dos serviços, acrescido, quando for o caso, do valor por transação indicado na proposta comercial da CONTRATADA. 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D68B6">
        <w:rPr>
          <w:sz w:val="22"/>
          <w:szCs w:val="22"/>
        </w:rPr>
        <w:t xml:space="preserve">5.5 O pagamento será efetuado, pela AGIR, após a prestação dos serviços e no prazo máximo de 15 (quinze) dias úteis, a contar de sua aceitação definitiva pelo Departamento Administrativo da AGIR, por meio de depósito bancário ou por outro meio que vier a ser acordado entre as partes, mediante entrega da correspondente nota fiscal/fatura (corretamente preenchida) ao Departamento Administrativo da AGIR, acompanhada da seguinte documentação: 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D68B6">
        <w:rPr>
          <w:sz w:val="22"/>
          <w:szCs w:val="22"/>
        </w:rPr>
        <w:t>a) documentos que comprovem a emissão das passagens aéreas, nos preços correspondentes aos serviços faturados;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D68B6">
        <w:rPr>
          <w:sz w:val="22"/>
          <w:szCs w:val="22"/>
        </w:rPr>
        <w:t>b) relatórios de emissões, comprovando a data da emissão das passagens, o nome da companhia aérea, o número do voo, o nome do passageiro, o preço da tarifa praticada, o valor por transação previsto na proposta comercial, as taxas de embarque e o valor final das passagens;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D68B6">
        <w:rPr>
          <w:sz w:val="22"/>
          <w:szCs w:val="22"/>
        </w:rPr>
        <w:t xml:space="preserve">c) comprovante de documentação da companhia aérea respectiva quanto à política por ela adotada relativamente a cancelamento, </w:t>
      </w:r>
      <w:proofErr w:type="spellStart"/>
      <w:r w:rsidRPr="00BD68B6">
        <w:rPr>
          <w:sz w:val="22"/>
          <w:szCs w:val="22"/>
        </w:rPr>
        <w:t>reemissão</w:t>
      </w:r>
      <w:proofErr w:type="spellEnd"/>
      <w:r w:rsidRPr="00BD68B6">
        <w:rPr>
          <w:sz w:val="22"/>
          <w:szCs w:val="22"/>
        </w:rPr>
        <w:t xml:space="preserve"> e remarcação de passagens aéreas, quando houver esse tipo de ocorrência no período referente à nota fiscal/fatura;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D68B6">
        <w:rPr>
          <w:sz w:val="22"/>
          <w:szCs w:val="22"/>
        </w:rPr>
        <w:t>5.5.1 O pagamento à CONTRATADA não será efetivado caso esta não encaminhe a AGIR a nota fiscal/fatura (corretamente preenchida).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D68B6">
        <w:rPr>
          <w:sz w:val="22"/>
          <w:szCs w:val="22"/>
        </w:rPr>
        <w:t xml:space="preserve">5.6 Em caso de irregularidade nos documentos citados no subitem 5.3, o prazo de pagamento será </w:t>
      </w:r>
      <w:proofErr w:type="gramStart"/>
      <w:r w:rsidRPr="00BD68B6">
        <w:rPr>
          <w:sz w:val="22"/>
          <w:szCs w:val="22"/>
        </w:rPr>
        <w:t>contado a partir de sua reapresentação, devidamente regularizados</w:t>
      </w:r>
      <w:proofErr w:type="gramEnd"/>
      <w:r w:rsidRPr="00BD68B6">
        <w:rPr>
          <w:sz w:val="22"/>
          <w:szCs w:val="22"/>
        </w:rPr>
        <w:t xml:space="preserve">. 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D68B6">
        <w:rPr>
          <w:sz w:val="22"/>
          <w:szCs w:val="22"/>
        </w:rPr>
        <w:t xml:space="preserve">5.6.1 O atraso da CONTRATADA no envio da documentação implicará na sua responsabilização pelo ônus decorrente das multas e correções aplicadas em razão do não recolhimento de encargos e outras obrigações em tempo hábil, nada podendo ser repassado a AGIR.    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D68B6">
        <w:rPr>
          <w:sz w:val="22"/>
          <w:szCs w:val="22"/>
        </w:rPr>
        <w:t>5.7 A AGIR, identificando quaisquer divergências na nota fiscal/fatura, especialmente no que tange a preços e quantitativos dos serviços prestados, deverá devolvê-la à CONTRATADA para que sejam feitas as correções necessárias.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D68B6">
        <w:rPr>
          <w:sz w:val="22"/>
          <w:szCs w:val="22"/>
        </w:rPr>
        <w:t>5.8 Nos preços dos serviços já deverão estar incluídos todos e quaisquer ônus incidentes sobre os mesmos, inclusive os de caráter previdenciário, social, trabalhista, tributário e fiscal, sendo que nenhum outro pagamento será devido pela AGIR à CONTRATADA, seja a que título for direta ou indiretamente.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D68B6">
        <w:rPr>
          <w:sz w:val="22"/>
          <w:szCs w:val="22"/>
        </w:rPr>
        <w:t xml:space="preserve">5.9 A AGIR </w:t>
      </w:r>
      <w:proofErr w:type="gramStart"/>
      <w:r w:rsidRPr="00BD68B6">
        <w:rPr>
          <w:sz w:val="22"/>
          <w:szCs w:val="22"/>
        </w:rPr>
        <w:t>pagará</w:t>
      </w:r>
      <w:proofErr w:type="gramEnd"/>
      <w:r w:rsidRPr="00BD68B6">
        <w:rPr>
          <w:sz w:val="22"/>
          <w:szCs w:val="22"/>
        </w:rPr>
        <w:t xml:space="preserve"> à CONTRATADA somente os serviços efetivamente demandados e prestados durante a vigência do contrato, não se comprometendo a garantir a realização de serviços ou o pagamento de valores mínimos.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proofErr w:type="gramStart"/>
      <w:r w:rsidRPr="00BD68B6">
        <w:rPr>
          <w:sz w:val="22"/>
          <w:szCs w:val="22"/>
        </w:rPr>
        <w:t>5.10 Todo</w:t>
      </w:r>
      <w:proofErr w:type="gramEnd"/>
      <w:r w:rsidRPr="00BD68B6">
        <w:rPr>
          <w:sz w:val="22"/>
          <w:szCs w:val="22"/>
        </w:rPr>
        <w:t xml:space="preserve"> pagamento que vier a ser considerado contratualmente indevido será objeto de ajuste nos pagamentos futuros ou cobrado da CONTRATADA.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D68B6">
        <w:rPr>
          <w:sz w:val="22"/>
          <w:szCs w:val="22"/>
        </w:rPr>
        <w:t>5.11 O pagamento efetuado não implica reconhecimento pela AGIR de adimplemento por parte da CONTRATADA relativamente às obrigações devidas por esta última, nem novação em relação a qualquer regra constante das especificações do contrato.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proofErr w:type="gramStart"/>
      <w:r w:rsidRPr="00BD68B6">
        <w:rPr>
          <w:sz w:val="22"/>
          <w:szCs w:val="22"/>
        </w:rPr>
        <w:t>5.12 Nenhum</w:t>
      </w:r>
      <w:proofErr w:type="gramEnd"/>
      <w:r w:rsidRPr="00BD68B6">
        <w:rPr>
          <w:sz w:val="22"/>
          <w:szCs w:val="22"/>
        </w:rPr>
        <w:t xml:space="preserve"> pagamento será efetuado à empresa, enquanto houver pendência de liquidação de obrigação financeira, em virtude de penalidade ou inadimplência contratual.</w:t>
      </w:r>
    </w:p>
    <w:p w:rsidR="00D34154" w:rsidRPr="00BD68B6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D68B6">
        <w:rPr>
          <w:sz w:val="22"/>
          <w:szCs w:val="22"/>
        </w:rPr>
        <w:t xml:space="preserve">5.12 Não haverá, </w:t>
      </w:r>
      <w:proofErr w:type="gramStart"/>
      <w:r w:rsidRPr="00BD68B6">
        <w:rPr>
          <w:sz w:val="22"/>
          <w:szCs w:val="22"/>
        </w:rPr>
        <w:t>sob hipótese</w:t>
      </w:r>
      <w:proofErr w:type="gramEnd"/>
      <w:r w:rsidRPr="00BD68B6">
        <w:rPr>
          <w:sz w:val="22"/>
          <w:szCs w:val="22"/>
        </w:rPr>
        <w:t xml:space="preserve"> alguma, pagamento antecipado.</w:t>
      </w:r>
    </w:p>
    <w:p w:rsidR="00577FAE" w:rsidRPr="00577FAE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D68B6">
        <w:rPr>
          <w:sz w:val="22"/>
          <w:szCs w:val="22"/>
        </w:rPr>
        <w:t xml:space="preserve">5.13 </w:t>
      </w:r>
      <w:r w:rsidR="00577FAE" w:rsidRPr="00577FAE">
        <w:rPr>
          <w:sz w:val="22"/>
          <w:szCs w:val="22"/>
        </w:rPr>
        <w:t>O valor previsto para as despesas com passagens (cotação de preços, reservas, emissão, remarcação, transferência e cancelamento – incluído o reembolso – de passagens aéreas nacionais e internacionais) e correlatos, objeto da presente licitação, pelo período de 12 (doze) meses é de R$ 60.000,00 (sessenta mil reais). Valor este baseado no Termo de Referência do órgão requisitante, o qual encontrará recurso para pagamento conforme a dotação especificada abaixo, ou outras que poderão ser indicadas: sendo o valor de R$ 50.000,00 ao Projeto atividade 05.001.04.122.2010.2012 – Manutenção das Atividades da AGIR. Elemento de despesa: 3.3.9.0.00 – Aplicação Direta; e o valor de R$ 10.000,00 ao Projeto atividade 05.002.26.453.0012.2013 – Manutenção do Transporte Coletivo Público. Elemento de despesa: 3.3.9.0.00 – Aplicação Direta.</w:t>
      </w:r>
    </w:p>
    <w:p w:rsidR="00D34154" w:rsidRDefault="00D34154" w:rsidP="00D34154">
      <w:pPr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jc w:val="both"/>
        <w:rPr>
          <w:rFonts w:eastAsia="Arial"/>
          <w:b/>
          <w:bCs/>
          <w:sz w:val="22"/>
          <w:szCs w:val="22"/>
        </w:rPr>
      </w:pPr>
    </w:p>
    <w:p w:rsidR="00D34154" w:rsidRPr="00BD68B6" w:rsidRDefault="00D34154" w:rsidP="00D34154">
      <w:pPr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jc w:val="both"/>
        <w:rPr>
          <w:rFonts w:eastAsia="Arial"/>
          <w:b/>
          <w:bCs/>
          <w:sz w:val="22"/>
          <w:szCs w:val="22"/>
        </w:rPr>
      </w:pPr>
      <w:r w:rsidRPr="00BD68B6">
        <w:rPr>
          <w:rFonts w:eastAsia="Arial"/>
          <w:b/>
          <w:bCs/>
          <w:sz w:val="22"/>
          <w:szCs w:val="22"/>
        </w:rPr>
        <w:t>6. RESPONSABILIDADES</w:t>
      </w:r>
    </w:p>
    <w:p w:rsidR="00D34154" w:rsidRPr="00BD68B6" w:rsidRDefault="00D34154" w:rsidP="00D34154">
      <w:pPr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jc w:val="both"/>
        <w:rPr>
          <w:rFonts w:eastAsia="Arial"/>
          <w:sz w:val="22"/>
          <w:szCs w:val="22"/>
        </w:rPr>
      </w:pPr>
      <w:r w:rsidRPr="00BD68B6">
        <w:rPr>
          <w:rFonts w:eastAsia="Arial"/>
          <w:sz w:val="22"/>
          <w:szCs w:val="22"/>
        </w:rPr>
        <w:t xml:space="preserve">6.1 A agência de viagens responde por todos os danos e prejuízos que, na execução das contratações, venha, direta ou indiretamente, a provocar ou causar para </w:t>
      </w:r>
      <w:proofErr w:type="gramStart"/>
      <w:r w:rsidRPr="00BD68B6">
        <w:rPr>
          <w:rFonts w:eastAsia="Arial"/>
          <w:sz w:val="22"/>
          <w:szCs w:val="22"/>
        </w:rPr>
        <w:t>a AGIR</w:t>
      </w:r>
      <w:proofErr w:type="gramEnd"/>
      <w:r w:rsidRPr="00BD68B6">
        <w:rPr>
          <w:rFonts w:eastAsia="Arial"/>
          <w:sz w:val="22"/>
          <w:szCs w:val="22"/>
        </w:rPr>
        <w:t xml:space="preserve"> ou a terceiros, independentemente da fiscalização exercida pela AGIR.</w:t>
      </w:r>
    </w:p>
    <w:p w:rsidR="00D34154" w:rsidRPr="00BD68B6" w:rsidRDefault="00D34154" w:rsidP="00D34154">
      <w:pPr>
        <w:tabs>
          <w:tab w:val="left" w:pos="283"/>
          <w:tab w:val="left" w:pos="3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jc w:val="both"/>
        <w:rPr>
          <w:rFonts w:eastAsia="Arial"/>
          <w:sz w:val="22"/>
          <w:szCs w:val="22"/>
        </w:rPr>
      </w:pPr>
      <w:smartTag w:uri="urn:schemas-microsoft-com:office:smarttags" w:element="metricconverter">
        <w:smartTagPr>
          <w:attr w:name="ProductID" w:val="6.2 A"/>
        </w:smartTagPr>
        <w:r w:rsidRPr="00BD68B6">
          <w:rPr>
            <w:rFonts w:eastAsia="Arial"/>
            <w:sz w:val="22"/>
            <w:szCs w:val="22"/>
          </w:rPr>
          <w:t>6.2 A</w:t>
        </w:r>
      </w:smartTag>
      <w:r w:rsidRPr="00BD68B6">
        <w:rPr>
          <w:rFonts w:eastAsia="Arial"/>
          <w:sz w:val="22"/>
          <w:szCs w:val="22"/>
        </w:rPr>
        <w:t xml:space="preserve"> Agência é responsável pelos encargos trabalhistas, previdenciários, fiscais e comerciais resultantes da execução desta ata, nos termos do artigo 71 da Lei 8.666/93.</w:t>
      </w:r>
    </w:p>
    <w:p w:rsidR="00D34154" w:rsidRPr="00BD68B6" w:rsidRDefault="00D34154" w:rsidP="00D34154">
      <w:pPr>
        <w:tabs>
          <w:tab w:val="left" w:pos="283"/>
          <w:tab w:val="left" w:pos="3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jc w:val="both"/>
        <w:rPr>
          <w:rFonts w:eastAsia="Arial"/>
          <w:sz w:val="22"/>
          <w:szCs w:val="22"/>
        </w:rPr>
      </w:pPr>
      <w:r w:rsidRPr="00BD68B6">
        <w:rPr>
          <w:rFonts w:eastAsia="Arial"/>
          <w:sz w:val="22"/>
          <w:szCs w:val="22"/>
        </w:rPr>
        <w:t>6.3 As contribuições sociais e os danos contra terceiros são de responsabilidade da CONTRATADA.</w:t>
      </w:r>
    </w:p>
    <w:p w:rsidR="00D34154" w:rsidRPr="00BD68B6" w:rsidRDefault="00D34154" w:rsidP="00D34154">
      <w:pPr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jc w:val="both"/>
        <w:rPr>
          <w:rFonts w:eastAsia="Arial"/>
          <w:sz w:val="22"/>
          <w:szCs w:val="22"/>
        </w:rPr>
      </w:pPr>
      <w:smartTag w:uri="urn:schemas-microsoft-com:office:smarttags" w:element="metricconverter">
        <w:smartTagPr>
          <w:attr w:name="ProductID" w:val="6.4 A"/>
        </w:smartTagPr>
        <w:r w:rsidRPr="00BD68B6">
          <w:rPr>
            <w:rFonts w:eastAsia="Arial"/>
            <w:sz w:val="22"/>
            <w:szCs w:val="22"/>
          </w:rPr>
          <w:t>6.4 A</w:t>
        </w:r>
      </w:smartTag>
      <w:r w:rsidRPr="00BD68B6">
        <w:rPr>
          <w:rFonts w:eastAsia="Arial"/>
          <w:sz w:val="22"/>
          <w:szCs w:val="22"/>
        </w:rPr>
        <w:t xml:space="preserve"> Agência é responsável também pela qualidade dos serviços prestados, cabendo-lhe verificar o atendimento das especificações, não se admitindo, em nenhuma hipótese, a alegação de que terceiros quaisquer tenham comprometido os mesmos, fora dos padrões exigidos.</w:t>
      </w:r>
    </w:p>
    <w:p w:rsidR="00D34154" w:rsidRPr="00BD68B6" w:rsidRDefault="00D34154" w:rsidP="00D34154">
      <w:pPr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jc w:val="both"/>
        <w:rPr>
          <w:rFonts w:eastAsia="Arial"/>
          <w:sz w:val="22"/>
          <w:szCs w:val="22"/>
        </w:rPr>
      </w:pPr>
      <w:smartTag w:uri="urn:schemas-microsoft-com:office:smarttags" w:element="metricconverter">
        <w:smartTagPr>
          <w:attr w:name="ProductID" w:val="6.5 A"/>
        </w:smartTagPr>
        <w:r w:rsidRPr="00BD68B6">
          <w:rPr>
            <w:rFonts w:eastAsia="Arial"/>
            <w:sz w:val="22"/>
            <w:szCs w:val="22"/>
          </w:rPr>
          <w:t>6.5 A</w:t>
        </w:r>
      </w:smartTag>
      <w:r w:rsidRPr="00BD68B6">
        <w:rPr>
          <w:rFonts w:eastAsia="Arial"/>
          <w:sz w:val="22"/>
          <w:szCs w:val="22"/>
        </w:rPr>
        <w:t xml:space="preserve"> empresa registrada autoriza a AGIR a descontar o valor correspondente aos referidos danos ou prejuízos diretamente das faturas pertinentes aos pagamentos que lhe forem devidos, independentemente de qualquer procedimento judicial, assegurado o contraditório e a ampla defesa.</w:t>
      </w:r>
    </w:p>
    <w:p w:rsidR="00D34154" w:rsidRDefault="00D34154" w:rsidP="00D34154">
      <w:pPr>
        <w:tabs>
          <w:tab w:val="left" w:pos="311"/>
          <w:tab w:val="left" w:pos="56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rFonts w:eastAsia="Arial"/>
          <w:b/>
          <w:bCs/>
          <w:sz w:val="22"/>
          <w:szCs w:val="22"/>
        </w:rPr>
      </w:pPr>
    </w:p>
    <w:p w:rsidR="00D34154" w:rsidRPr="00BD68B6" w:rsidRDefault="00D34154" w:rsidP="00D34154">
      <w:pPr>
        <w:tabs>
          <w:tab w:val="left" w:pos="311"/>
          <w:tab w:val="left" w:pos="56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rFonts w:eastAsia="Arial"/>
          <w:b/>
          <w:bCs/>
          <w:sz w:val="22"/>
          <w:szCs w:val="22"/>
        </w:rPr>
      </w:pPr>
      <w:r w:rsidRPr="00BD68B6">
        <w:rPr>
          <w:rFonts w:eastAsia="Arial"/>
          <w:b/>
          <w:bCs/>
          <w:sz w:val="22"/>
          <w:szCs w:val="22"/>
        </w:rPr>
        <w:t>7. OBRIGAÇÕES DAS EMPRESAS FORNECEDORAS</w:t>
      </w:r>
    </w:p>
    <w:p w:rsidR="00D34154" w:rsidRPr="00BD68B6" w:rsidRDefault="00D34154" w:rsidP="00D34154">
      <w:pPr>
        <w:tabs>
          <w:tab w:val="left" w:pos="311"/>
          <w:tab w:val="left" w:pos="56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rFonts w:eastAsia="Arial"/>
          <w:sz w:val="22"/>
          <w:szCs w:val="22"/>
        </w:rPr>
      </w:pPr>
      <w:r w:rsidRPr="00BD68B6">
        <w:rPr>
          <w:rFonts w:eastAsia="Arial"/>
          <w:sz w:val="22"/>
          <w:szCs w:val="22"/>
        </w:rPr>
        <w:t>7.1 Constituem obrigações da agência de viagens:</w:t>
      </w:r>
    </w:p>
    <w:p w:rsidR="00D34154" w:rsidRPr="00BD68B6" w:rsidRDefault="00D34154" w:rsidP="00D34154">
      <w:pPr>
        <w:tabs>
          <w:tab w:val="left" w:pos="56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  <w:rPr>
          <w:rFonts w:eastAsia="Arial"/>
          <w:sz w:val="22"/>
          <w:szCs w:val="22"/>
        </w:rPr>
      </w:pPr>
      <w:r w:rsidRPr="00BD68B6">
        <w:rPr>
          <w:rFonts w:eastAsia="Arial"/>
          <w:sz w:val="22"/>
          <w:szCs w:val="22"/>
        </w:rPr>
        <w:t>a) providenciar, no prazo máximo de 24 (vinte e quatro) horas, o saneamento de qualquer irregularidade constatada nos bilhetes ou passagens emitidas;</w:t>
      </w:r>
    </w:p>
    <w:p w:rsidR="00D34154" w:rsidRPr="00BD68B6" w:rsidRDefault="00D34154" w:rsidP="00D34154">
      <w:pPr>
        <w:tabs>
          <w:tab w:val="left" w:pos="56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  <w:rPr>
          <w:rFonts w:eastAsia="Arial"/>
          <w:sz w:val="22"/>
          <w:szCs w:val="22"/>
        </w:rPr>
      </w:pPr>
      <w:r w:rsidRPr="00BD68B6">
        <w:rPr>
          <w:rFonts w:eastAsia="Arial"/>
          <w:sz w:val="22"/>
          <w:szCs w:val="22"/>
        </w:rPr>
        <w:t>b) manter, durante a vigência da Ata, todas as exigências contidas no Edital de Licitação;</w:t>
      </w:r>
    </w:p>
    <w:p w:rsidR="00D34154" w:rsidRPr="00BD68B6" w:rsidRDefault="00D34154" w:rsidP="00D34154">
      <w:pPr>
        <w:tabs>
          <w:tab w:val="left" w:pos="56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  <w:rPr>
          <w:rFonts w:eastAsia="Arial"/>
          <w:sz w:val="22"/>
          <w:szCs w:val="22"/>
        </w:rPr>
      </w:pPr>
      <w:r w:rsidRPr="00BD68B6">
        <w:rPr>
          <w:rFonts w:eastAsia="Arial"/>
          <w:sz w:val="22"/>
          <w:szCs w:val="22"/>
        </w:rPr>
        <w:t>c) Corrigir, reparar ou substituir, às suas expensas, no total ou em parte, os bilhetes ou passagens que apresentarem irregularidades ou, ainda, que estejam em desacordo com as solicitações.</w:t>
      </w:r>
    </w:p>
    <w:p w:rsidR="00D34154" w:rsidRPr="00BD68B6" w:rsidRDefault="00D34154" w:rsidP="00D34154">
      <w:pPr>
        <w:tabs>
          <w:tab w:val="left" w:pos="56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  <w:rPr>
          <w:rFonts w:eastAsia="Arial"/>
          <w:b/>
          <w:bCs/>
          <w:sz w:val="22"/>
          <w:szCs w:val="22"/>
        </w:rPr>
      </w:pPr>
      <w:r w:rsidRPr="00BD68B6">
        <w:rPr>
          <w:rFonts w:eastAsia="Arial"/>
          <w:b/>
          <w:bCs/>
          <w:sz w:val="22"/>
          <w:szCs w:val="22"/>
        </w:rPr>
        <w:t>8. DO CANCELAMENTO DO REGISTRO DO FORNECEDOR</w:t>
      </w:r>
    </w:p>
    <w:p w:rsidR="00D34154" w:rsidRPr="00BD68B6" w:rsidRDefault="00D34154" w:rsidP="00D34154">
      <w:pPr>
        <w:tabs>
          <w:tab w:val="left" w:pos="56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  <w:rPr>
          <w:rFonts w:eastAsia="Arial"/>
          <w:sz w:val="22"/>
          <w:szCs w:val="22"/>
        </w:rPr>
      </w:pPr>
      <w:r w:rsidRPr="00BD68B6">
        <w:rPr>
          <w:rFonts w:eastAsia="Arial"/>
          <w:sz w:val="22"/>
          <w:szCs w:val="22"/>
        </w:rPr>
        <w:t xml:space="preserve">8.1 A AGIR poderá cancelar o Registro de Preços da Empresa nos casos a seguir especificados: </w:t>
      </w:r>
    </w:p>
    <w:p w:rsidR="00D34154" w:rsidRPr="00BD68B6" w:rsidRDefault="00D34154" w:rsidP="00D34154">
      <w:pPr>
        <w:tabs>
          <w:tab w:val="left" w:pos="56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  <w:rPr>
          <w:rFonts w:eastAsia="Arial"/>
          <w:sz w:val="22"/>
          <w:szCs w:val="22"/>
        </w:rPr>
      </w:pPr>
      <w:r w:rsidRPr="00BD68B6">
        <w:rPr>
          <w:rFonts w:eastAsia="Arial"/>
          <w:sz w:val="22"/>
          <w:szCs w:val="22"/>
        </w:rPr>
        <w:t>a) quando descumprir as exigências do edital ou da respectiva ata;</w:t>
      </w:r>
    </w:p>
    <w:p w:rsidR="00D34154" w:rsidRPr="00BD68B6" w:rsidRDefault="00D34154" w:rsidP="00D34154">
      <w:pPr>
        <w:tabs>
          <w:tab w:val="left" w:pos="56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  <w:rPr>
          <w:rFonts w:eastAsia="Arial"/>
          <w:sz w:val="22"/>
          <w:szCs w:val="22"/>
        </w:rPr>
      </w:pPr>
      <w:r w:rsidRPr="00BD68B6">
        <w:rPr>
          <w:rFonts w:eastAsia="Arial"/>
          <w:sz w:val="22"/>
          <w:szCs w:val="22"/>
        </w:rPr>
        <w:t>b) quando a empresa der causa a rescisão administrativa de contrato decorrente de registro de preços;</w:t>
      </w:r>
    </w:p>
    <w:p w:rsidR="00D34154" w:rsidRPr="00BD68B6" w:rsidRDefault="00D34154" w:rsidP="00D34154">
      <w:pPr>
        <w:tabs>
          <w:tab w:val="left" w:pos="56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  <w:rPr>
          <w:rFonts w:eastAsia="Arial"/>
          <w:sz w:val="22"/>
          <w:szCs w:val="22"/>
        </w:rPr>
      </w:pPr>
      <w:r w:rsidRPr="00BD68B6">
        <w:rPr>
          <w:rFonts w:eastAsia="Arial"/>
          <w:sz w:val="22"/>
          <w:szCs w:val="22"/>
        </w:rPr>
        <w:t>c) quando não comparecer ou deixar de fornecer, no prazo estabelecido, os serviços decorrentes da Ata de Registro de Preços e a AGIR não aceitar a sua justificativa;</w:t>
      </w:r>
    </w:p>
    <w:p w:rsidR="00D34154" w:rsidRPr="00BD68B6" w:rsidRDefault="00D34154" w:rsidP="00D34154">
      <w:pPr>
        <w:tabs>
          <w:tab w:val="left" w:pos="56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  <w:rPr>
          <w:rFonts w:eastAsia="Arial"/>
          <w:sz w:val="22"/>
          <w:szCs w:val="22"/>
        </w:rPr>
      </w:pPr>
      <w:r w:rsidRPr="00BD68B6">
        <w:rPr>
          <w:rFonts w:eastAsia="Arial"/>
          <w:sz w:val="22"/>
          <w:szCs w:val="22"/>
        </w:rPr>
        <w:t>d) em qualquer das hipóteses de inexecução total ou parcial dos serviços;</w:t>
      </w:r>
    </w:p>
    <w:p w:rsidR="00D34154" w:rsidRPr="00BD68B6" w:rsidRDefault="00D34154" w:rsidP="00D34154">
      <w:pPr>
        <w:tabs>
          <w:tab w:val="left" w:pos="56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  <w:rPr>
          <w:rFonts w:eastAsia="Arial"/>
          <w:sz w:val="22"/>
          <w:szCs w:val="22"/>
        </w:rPr>
      </w:pPr>
      <w:r w:rsidRPr="00BD68B6">
        <w:rPr>
          <w:rFonts w:eastAsia="Arial"/>
          <w:sz w:val="22"/>
          <w:szCs w:val="22"/>
        </w:rPr>
        <w:t>e) perder qualquer condição de habilitação e qualificação técnica exigida no processo licitatório;</w:t>
      </w:r>
    </w:p>
    <w:p w:rsidR="00D34154" w:rsidRPr="00BD68B6" w:rsidRDefault="00D34154" w:rsidP="00D34154">
      <w:pPr>
        <w:tabs>
          <w:tab w:val="left" w:pos="56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  <w:rPr>
          <w:rFonts w:eastAsia="Arial"/>
          <w:sz w:val="22"/>
          <w:szCs w:val="22"/>
        </w:rPr>
      </w:pPr>
      <w:r w:rsidRPr="00BD68B6">
        <w:rPr>
          <w:rFonts w:eastAsia="Arial"/>
          <w:sz w:val="22"/>
          <w:szCs w:val="22"/>
        </w:rPr>
        <w:t>f) por razões de interesse público devidamente demonstrado e justificado pela AGIR.</w:t>
      </w:r>
    </w:p>
    <w:p w:rsidR="00D34154" w:rsidRPr="00BD68B6" w:rsidRDefault="00D34154" w:rsidP="00D34154">
      <w:pPr>
        <w:tabs>
          <w:tab w:val="left" w:pos="56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  <w:rPr>
          <w:rFonts w:eastAsia="Arial"/>
          <w:sz w:val="22"/>
          <w:szCs w:val="22"/>
        </w:rPr>
      </w:pPr>
      <w:r w:rsidRPr="00BD68B6">
        <w:rPr>
          <w:rFonts w:eastAsia="Arial"/>
          <w:sz w:val="22"/>
          <w:szCs w:val="22"/>
        </w:rPr>
        <w:t xml:space="preserve">8.2 Em qualquer das hipóteses acima, concluído o processo, a AGIR fará o devido </w:t>
      </w:r>
      <w:proofErr w:type="spellStart"/>
      <w:r w:rsidRPr="00BD68B6">
        <w:rPr>
          <w:rFonts w:eastAsia="Arial"/>
          <w:sz w:val="22"/>
          <w:szCs w:val="22"/>
        </w:rPr>
        <w:t>apostilamento</w:t>
      </w:r>
      <w:proofErr w:type="spellEnd"/>
      <w:r w:rsidRPr="00BD68B6">
        <w:rPr>
          <w:rFonts w:eastAsia="Arial"/>
          <w:sz w:val="22"/>
          <w:szCs w:val="22"/>
        </w:rPr>
        <w:t xml:space="preserve"> na Ata de Registro de Preços e informará aos demais fornecedores a nova ordem de registro.</w:t>
      </w:r>
    </w:p>
    <w:p w:rsidR="00D34154" w:rsidRDefault="00D34154" w:rsidP="00D34154">
      <w:pPr>
        <w:tabs>
          <w:tab w:val="left" w:pos="283"/>
          <w:tab w:val="left" w:pos="3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jc w:val="both"/>
        <w:rPr>
          <w:rFonts w:eastAsia="Arial"/>
          <w:b/>
          <w:bCs/>
          <w:sz w:val="22"/>
          <w:szCs w:val="22"/>
        </w:rPr>
      </w:pPr>
    </w:p>
    <w:p w:rsidR="00D34154" w:rsidRPr="00BD68B6" w:rsidRDefault="00D34154" w:rsidP="00D34154">
      <w:pPr>
        <w:tabs>
          <w:tab w:val="left" w:pos="283"/>
          <w:tab w:val="left" w:pos="3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jc w:val="both"/>
        <w:rPr>
          <w:rFonts w:eastAsia="Arial"/>
          <w:b/>
          <w:bCs/>
          <w:sz w:val="22"/>
          <w:szCs w:val="22"/>
        </w:rPr>
      </w:pPr>
      <w:r w:rsidRPr="00BD68B6">
        <w:rPr>
          <w:rFonts w:eastAsia="Arial"/>
          <w:b/>
          <w:bCs/>
          <w:sz w:val="22"/>
          <w:szCs w:val="22"/>
        </w:rPr>
        <w:t>9. PENALIDADES</w:t>
      </w:r>
    </w:p>
    <w:p w:rsidR="00D34154" w:rsidRPr="00BD68B6" w:rsidRDefault="00D34154" w:rsidP="00D34154">
      <w:pPr>
        <w:pStyle w:val="Contedodatabela"/>
        <w:suppressLineNumbers w:val="0"/>
        <w:spacing w:after="0"/>
        <w:rPr>
          <w:rFonts w:ascii="Times New Roman" w:hAnsi="Times New Roman" w:cs="Times New Roman"/>
        </w:rPr>
      </w:pPr>
      <w:r w:rsidRPr="00BD68B6">
        <w:rPr>
          <w:rFonts w:ascii="Times New Roman" w:hAnsi="Times New Roman" w:cs="Times New Roman"/>
        </w:rPr>
        <w:t>9.1 A empresa que não cumprir as normas de licitação e as obrigações contratuais assumidas estará sujeita às penalidades estabelecidas na Lei Federal nº 8.666 de 21 de junho de 1993, quais sejam:</w:t>
      </w:r>
    </w:p>
    <w:p w:rsidR="00D34154" w:rsidRPr="00BD68B6" w:rsidRDefault="00D34154" w:rsidP="00D34154">
      <w:pPr>
        <w:pStyle w:val="Contedodatabela"/>
        <w:suppressLineNumbers w:val="0"/>
        <w:spacing w:after="0"/>
        <w:rPr>
          <w:rFonts w:ascii="Times New Roman" w:hAnsi="Times New Roman" w:cs="Times New Roman"/>
        </w:rPr>
      </w:pPr>
      <w:r w:rsidRPr="00BD68B6">
        <w:rPr>
          <w:rFonts w:ascii="Times New Roman" w:hAnsi="Times New Roman" w:cs="Times New Roman"/>
        </w:rPr>
        <w:t>I – Advertência</w:t>
      </w:r>
    </w:p>
    <w:p w:rsidR="00D34154" w:rsidRPr="00BD68B6" w:rsidRDefault="00D34154" w:rsidP="00D34154">
      <w:pPr>
        <w:pStyle w:val="Contedodatabela"/>
        <w:suppressLineNumbers w:val="0"/>
        <w:spacing w:after="0"/>
        <w:rPr>
          <w:rFonts w:ascii="Times New Roman" w:hAnsi="Times New Roman" w:cs="Times New Roman"/>
        </w:rPr>
      </w:pPr>
      <w:r w:rsidRPr="00BD68B6">
        <w:rPr>
          <w:rFonts w:ascii="Times New Roman" w:hAnsi="Times New Roman" w:cs="Times New Roman"/>
        </w:rPr>
        <w:t>II – Multa:</w:t>
      </w:r>
    </w:p>
    <w:p w:rsidR="00D34154" w:rsidRPr="00BD68B6" w:rsidRDefault="00D34154" w:rsidP="00D34154">
      <w:pPr>
        <w:pStyle w:val="Contedodatabela"/>
        <w:suppressLineNumbers w:val="0"/>
        <w:spacing w:after="0"/>
        <w:rPr>
          <w:rFonts w:ascii="Times New Roman" w:hAnsi="Times New Roman" w:cs="Times New Roman"/>
        </w:rPr>
      </w:pPr>
      <w:r w:rsidRPr="00BD68B6">
        <w:rPr>
          <w:rFonts w:ascii="Times New Roman" w:hAnsi="Times New Roman" w:cs="Times New Roman"/>
        </w:rPr>
        <w:t xml:space="preserve">a) 0,33% (zero vírgula trinta e três por cento) por dia de atraso na entrega do produto ou execução do serviço, calculado sobre o valor correspondente a parte inadimplente, até o </w:t>
      </w:r>
      <w:r w:rsidRPr="00BD68B6">
        <w:rPr>
          <w:rFonts w:ascii="Times New Roman" w:hAnsi="Times New Roman" w:cs="Times New Roman"/>
        </w:rPr>
        <w:tab/>
        <w:t>limite de 9,9% (</w:t>
      </w:r>
      <w:proofErr w:type="gramStart"/>
      <w:r w:rsidRPr="00BD68B6">
        <w:rPr>
          <w:rFonts w:ascii="Times New Roman" w:hAnsi="Times New Roman" w:cs="Times New Roman"/>
        </w:rPr>
        <w:t>nove vírgula</w:t>
      </w:r>
      <w:proofErr w:type="gramEnd"/>
      <w:r w:rsidRPr="00BD68B6">
        <w:rPr>
          <w:rFonts w:ascii="Times New Roman" w:hAnsi="Times New Roman" w:cs="Times New Roman"/>
        </w:rPr>
        <w:t xml:space="preserve"> nove por cento);</w:t>
      </w:r>
    </w:p>
    <w:p w:rsidR="00D34154" w:rsidRPr="00BD68B6" w:rsidRDefault="00D34154" w:rsidP="00D34154">
      <w:pPr>
        <w:pStyle w:val="Contedodatabela"/>
        <w:suppressLineNumbers w:val="0"/>
        <w:spacing w:after="0"/>
        <w:rPr>
          <w:rFonts w:ascii="Times New Roman" w:hAnsi="Times New Roman" w:cs="Times New Roman"/>
        </w:rPr>
      </w:pPr>
      <w:r w:rsidRPr="00BD68B6">
        <w:rPr>
          <w:rFonts w:ascii="Times New Roman" w:hAnsi="Times New Roman" w:cs="Times New Roman"/>
        </w:rPr>
        <w:t>b) 10% (dez por cento) em caso de não entrega do produto, não conclusão do serviço ou rescisão contratual, por culpa da contratada, calculado sobre a parte inadimplente;</w:t>
      </w:r>
    </w:p>
    <w:p w:rsidR="00D34154" w:rsidRPr="00BD68B6" w:rsidRDefault="00D34154" w:rsidP="00D34154">
      <w:pPr>
        <w:pStyle w:val="Contedodatabela"/>
        <w:suppressLineNumbers w:val="0"/>
        <w:spacing w:after="0"/>
        <w:rPr>
          <w:rFonts w:ascii="Times New Roman" w:hAnsi="Times New Roman" w:cs="Times New Roman"/>
        </w:rPr>
      </w:pPr>
      <w:r w:rsidRPr="00BD68B6">
        <w:rPr>
          <w:rFonts w:ascii="Times New Roman" w:hAnsi="Times New Roman" w:cs="Times New Roman"/>
        </w:rPr>
        <w:t>c) 20% (vinte por cento) calculado sobre o valor anual estimado da contratação, pela recusa injustificada por parte da licitante vencedora, de assinatura do Contrato.</w:t>
      </w:r>
    </w:p>
    <w:p w:rsidR="00D34154" w:rsidRPr="00BD68B6" w:rsidRDefault="00D34154" w:rsidP="00D34154">
      <w:pPr>
        <w:pStyle w:val="Contedodatabela"/>
        <w:suppressLineNumbers w:val="0"/>
        <w:spacing w:after="0"/>
        <w:rPr>
          <w:rFonts w:ascii="Times New Roman" w:hAnsi="Times New Roman" w:cs="Times New Roman"/>
        </w:rPr>
      </w:pPr>
      <w:r w:rsidRPr="00BD68B6">
        <w:rPr>
          <w:rFonts w:ascii="Times New Roman" w:hAnsi="Times New Roman" w:cs="Times New Roman"/>
        </w:rPr>
        <w:t>III – Suspensão:</w:t>
      </w:r>
    </w:p>
    <w:p w:rsidR="00D34154" w:rsidRPr="00BD68B6" w:rsidRDefault="00D34154" w:rsidP="00D34154">
      <w:pPr>
        <w:pStyle w:val="Contedodatabela"/>
        <w:suppressLineNumbers w:val="0"/>
        <w:spacing w:after="0"/>
        <w:rPr>
          <w:rFonts w:ascii="Times New Roman" w:hAnsi="Times New Roman" w:cs="Times New Roman"/>
        </w:rPr>
      </w:pPr>
      <w:r w:rsidRPr="00BD68B6">
        <w:rPr>
          <w:rFonts w:ascii="Times New Roman" w:hAnsi="Times New Roman" w:cs="Times New Roman"/>
        </w:rPr>
        <w:t xml:space="preserve">A licitante ficará impedida de licitar e contratar com a União, Estados, Distrito Federal ou Municípios, por até </w:t>
      </w:r>
      <w:proofErr w:type="gramStart"/>
      <w:r w:rsidRPr="00BD68B6">
        <w:rPr>
          <w:rFonts w:ascii="Times New Roman" w:hAnsi="Times New Roman" w:cs="Times New Roman"/>
        </w:rPr>
        <w:t>5</w:t>
      </w:r>
      <w:proofErr w:type="gramEnd"/>
      <w:r w:rsidRPr="00BD68B6">
        <w:rPr>
          <w:rFonts w:ascii="Times New Roman" w:hAnsi="Times New Roman" w:cs="Times New Roman"/>
        </w:rPr>
        <w:t xml:space="preserve"> (cinco) anos quando a fornecedora convocada dentro do prazo de validade da sua proposta:</w:t>
      </w:r>
    </w:p>
    <w:p w:rsidR="00D34154" w:rsidRPr="00BD68B6" w:rsidRDefault="00D34154" w:rsidP="00D34154">
      <w:pPr>
        <w:pStyle w:val="Contedodatabela"/>
        <w:suppressLineNumbers w:val="0"/>
        <w:spacing w:after="0"/>
        <w:rPr>
          <w:rFonts w:ascii="Times New Roman" w:hAnsi="Times New Roman" w:cs="Times New Roman"/>
        </w:rPr>
      </w:pPr>
      <w:r w:rsidRPr="00BD68B6">
        <w:rPr>
          <w:rFonts w:ascii="Times New Roman" w:hAnsi="Times New Roman" w:cs="Times New Roman"/>
        </w:rPr>
        <w:t>a) não celebrar o Contrato;</w:t>
      </w:r>
    </w:p>
    <w:p w:rsidR="00D34154" w:rsidRPr="00BD68B6" w:rsidRDefault="00D34154" w:rsidP="00D34154">
      <w:pPr>
        <w:pStyle w:val="Contedodatabela"/>
        <w:suppressLineNumbers w:val="0"/>
        <w:spacing w:after="0"/>
        <w:rPr>
          <w:rFonts w:ascii="Times New Roman" w:hAnsi="Times New Roman" w:cs="Times New Roman"/>
        </w:rPr>
      </w:pPr>
      <w:r w:rsidRPr="00BD68B6">
        <w:rPr>
          <w:rFonts w:ascii="Times New Roman" w:hAnsi="Times New Roman" w:cs="Times New Roman"/>
        </w:rPr>
        <w:t>b) deixar de entregar ou apresentar documentação falsa, exigida para o certame;</w:t>
      </w:r>
    </w:p>
    <w:p w:rsidR="00D34154" w:rsidRPr="00BD68B6" w:rsidRDefault="00D34154" w:rsidP="00D34154">
      <w:pPr>
        <w:pStyle w:val="Contedodatabela"/>
        <w:suppressLineNumbers w:val="0"/>
        <w:spacing w:after="0"/>
        <w:rPr>
          <w:rFonts w:ascii="Times New Roman" w:hAnsi="Times New Roman" w:cs="Times New Roman"/>
        </w:rPr>
      </w:pPr>
      <w:r w:rsidRPr="00BD68B6">
        <w:rPr>
          <w:rFonts w:ascii="Times New Roman" w:hAnsi="Times New Roman" w:cs="Times New Roman"/>
        </w:rPr>
        <w:t>c) ensejar o retardamento da execução de seu objeto;</w:t>
      </w:r>
    </w:p>
    <w:p w:rsidR="00D34154" w:rsidRPr="00BD68B6" w:rsidRDefault="00D34154" w:rsidP="00D34154">
      <w:pPr>
        <w:pStyle w:val="Contedodatabela"/>
        <w:suppressLineNumbers w:val="0"/>
        <w:spacing w:after="0"/>
        <w:rPr>
          <w:rFonts w:ascii="Times New Roman" w:hAnsi="Times New Roman" w:cs="Times New Roman"/>
        </w:rPr>
      </w:pPr>
      <w:r w:rsidRPr="00BD68B6">
        <w:rPr>
          <w:rFonts w:ascii="Times New Roman" w:hAnsi="Times New Roman" w:cs="Times New Roman"/>
        </w:rPr>
        <w:t>d) não mantiver a proposta;</w:t>
      </w:r>
    </w:p>
    <w:p w:rsidR="00D34154" w:rsidRPr="00BD68B6" w:rsidRDefault="00D34154" w:rsidP="00D34154">
      <w:pPr>
        <w:pStyle w:val="Contedodatabela"/>
        <w:suppressLineNumbers w:val="0"/>
        <w:spacing w:after="0"/>
        <w:rPr>
          <w:rFonts w:ascii="Times New Roman" w:hAnsi="Times New Roman" w:cs="Times New Roman"/>
        </w:rPr>
      </w:pPr>
      <w:r w:rsidRPr="00BD68B6">
        <w:rPr>
          <w:rFonts w:ascii="Times New Roman" w:hAnsi="Times New Roman" w:cs="Times New Roman"/>
        </w:rPr>
        <w:t>e) falhar ou fraudar na execução do Contrato;</w:t>
      </w:r>
    </w:p>
    <w:p w:rsidR="00D34154" w:rsidRPr="00BD68B6" w:rsidRDefault="00D34154" w:rsidP="00D34154">
      <w:pPr>
        <w:pStyle w:val="Contedodatabela"/>
        <w:suppressLineNumbers w:val="0"/>
        <w:spacing w:after="0"/>
        <w:rPr>
          <w:rFonts w:ascii="Times New Roman" w:hAnsi="Times New Roman" w:cs="Times New Roman"/>
        </w:rPr>
      </w:pPr>
      <w:r w:rsidRPr="00BD68B6">
        <w:rPr>
          <w:rFonts w:ascii="Times New Roman" w:hAnsi="Times New Roman" w:cs="Times New Roman"/>
        </w:rPr>
        <w:t>f) comportar-se de modo inidôneo;</w:t>
      </w:r>
    </w:p>
    <w:p w:rsidR="00D34154" w:rsidRPr="00BD68B6" w:rsidRDefault="00D34154" w:rsidP="00D34154">
      <w:pPr>
        <w:pStyle w:val="Contedodatabela"/>
        <w:suppressLineNumbers w:val="0"/>
        <w:spacing w:after="0"/>
        <w:rPr>
          <w:rFonts w:ascii="Times New Roman" w:hAnsi="Times New Roman" w:cs="Times New Roman"/>
        </w:rPr>
      </w:pPr>
      <w:r w:rsidRPr="00BD68B6">
        <w:rPr>
          <w:rFonts w:ascii="Times New Roman" w:hAnsi="Times New Roman" w:cs="Times New Roman"/>
        </w:rPr>
        <w:t>g) cometer fraude fiscal;</w:t>
      </w:r>
    </w:p>
    <w:p w:rsidR="00D34154" w:rsidRPr="00BD68B6" w:rsidRDefault="00D34154" w:rsidP="00D34154">
      <w:pPr>
        <w:pStyle w:val="Contedodatabela"/>
        <w:suppressLineNumbers w:val="0"/>
        <w:spacing w:after="0"/>
        <w:rPr>
          <w:rFonts w:ascii="Times New Roman" w:hAnsi="Times New Roman" w:cs="Times New Roman"/>
        </w:rPr>
      </w:pPr>
      <w:r w:rsidRPr="00BD68B6">
        <w:rPr>
          <w:rFonts w:ascii="Times New Roman" w:hAnsi="Times New Roman" w:cs="Times New Roman"/>
        </w:rPr>
        <w:t>h) por prazo indeterminado, quando a empresa receber qualquer das multas previstas e não efetuar o pagamento.</w:t>
      </w:r>
    </w:p>
    <w:p w:rsidR="00D34154" w:rsidRPr="00BD68B6" w:rsidRDefault="00D34154" w:rsidP="00D34154">
      <w:pPr>
        <w:pStyle w:val="Contedodatabela"/>
        <w:suppressLineNumbers w:val="0"/>
        <w:spacing w:after="0"/>
        <w:rPr>
          <w:rFonts w:ascii="Times New Roman" w:hAnsi="Times New Roman" w:cs="Times New Roman"/>
        </w:rPr>
      </w:pPr>
      <w:r w:rsidRPr="00BD68B6">
        <w:rPr>
          <w:rFonts w:ascii="Times New Roman" w:hAnsi="Times New Roman" w:cs="Times New Roman"/>
        </w:rPr>
        <w:t>IV – Declaração de inidoneidade para licitar e contratar com a Administração Pública, em caso de faltas graves apuradas por intermédio de processo administrativo.</w:t>
      </w:r>
    </w:p>
    <w:p w:rsidR="00D34154" w:rsidRPr="00BD68B6" w:rsidRDefault="00D34154" w:rsidP="00D34154">
      <w:pPr>
        <w:pStyle w:val="Contedodatabela"/>
        <w:suppressLineNumbers w:val="0"/>
        <w:spacing w:after="0"/>
        <w:rPr>
          <w:rFonts w:ascii="Times New Roman" w:hAnsi="Times New Roman" w:cs="Times New Roman"/>
        </w:rPr>
      </w:pPr>
      <w:r w:rsidRPr="00BD68B6">
        <w:rPr>
          <w:rFonts w:ascii="Times New Roman" w:hAnsi="Times New Roman" w:cs="Times New Roman"/>
        </w:rPr>
        <w:t xml:space="preserve">9.2 Na aplicação das penalidades previstas neste Edital, a Administração considerará, motivadamente, a gravidade da falta, seus efeitos, bem como os antecedentes da licitante ou contratada, graduando-as e podendo deixar de aplicá-las, se </w:t>
      </w:r>
      <w:proofErr w:type="gramStart"/>
      <w:r w:rsidRPr="00BD68B6">
        <w:rPr>
          <w:rFonts w:ascii="Times New Roman" w:hAnsi="Times New Roman" w:cs="Times New Roman"/>
        </w:rPr>
        <w:t>admitidas às justificativas da licitante ou contratada, nos termos</w:t>
      </w:r>
      <w:proofErr w:type="gramEnd"/>
      <w:r w:rsidRPr="00BD68B6">
        <w:rPr>
          <w:rFonts w:ascii="Times New Roman" w:hAnsi="Times New Roman" w:cs="Times New Roman"/>
        </w:rPr>
        <w:t xml:space="preserve"> do que dispõe o artigo 87, caput, da Lei Federal nº 8.666 de 21 de junho de 1993.</w:t>
      </w:r>
    </w:p>
    <w:p w:rsidR="00D34154" w:rsidRPr="00BD68B6" w:rsidRDefault="00D34154" w:rsidP="00D34154">
      <w:pPr>
        <w:pStyle w:val="Contedodatabela"/>
        <w:suppressLineNumbers w:val="0"/>
        <w:spacing w:after="0"/>
        <w:rPr>
          <w:rFonts w:ascii="Times New Roman" w:hAnsi="Times New Roman" w:cs="Times New Roman"/>
        </w:rPr>
      </w:pPr>
      <w:proofErr w:type="gramStart"/>
      <w:r w:rsidRPr="00BD68B6">
        <w:rPr>
          <w:rFonts w:ascii="Times New Roman" w:hAnsi="Times New Roman" w:cs="Times New Roman"/>
        </w:rPr>
        <w:t>9.3 Nenhum</w:t>
      </w:r>
      <w:proofErr w:type="gramEnd"/>
      <w:r w:rsidRPr="00BD68B6">
        <w:rPr>
          <w:rFonts w:ascii="Times New Roman" w:hAnsi="Times New Roman" w:cs="Times New Roman"/>
        </w:rPr>
        <w:t xml:space="preserve"> pagamento será realizado à contratada enquanto pendente de liquidação qualquer obrigação financeira que lhe for imposta em virtude de penalidade ou inadimplência contratual.</w:t>
      </w:r>
    </w:p>
    <w:p w:rsidR="00D34154" w:rsidRPr="00BD68B6" w:rsidRDefault="00D34154" w:rsidP="00D34154">
      <w:pPr>
        <w:tabs>
          <w:tab w:val="left" w:pos="283"/>
          <w:tab w:val="left" w:pos="3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jc w:val="both"/>
        <w:rPr>
          <w:rFonts w:eastAsia="Arial"/>
          <w:b/>
          <w:bCs/>
          <w:sz w:val="22"/>
          <w:szCs w:val="22"/>
        </w:rPr>
      </w:pPr>
    </w:p>
    <w:p w:rsidR="00D34154" w:rsidRPr="00BD68B6" w:rsidRDefault="00D34154" w:rsidP="00D34154">
      <w:pPr>
        <w:tabs>
          <w:tab w:val="left" w:pos="283"/>
          <w:tab w:val="left" w:pos="3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jc w:val="both"/>
        <w:rPr>
          <w:rFonts w:eastAsia="Arial"/>
          <w:b/>
          <w:bCs/>
          <w:sz w:val="22"/>
          <w:szCs w:val="22"/>
        </w:rPr>
      </w:pPr>
      <w:r w:rsidRPr="00BD68B6">
        <w:rPr>
          <w:rFonts w:eastAsia="Arial"/>
          <w:b/>
          <w:bCs/>
          <w:sz w:val="22"/>
          <w:szCs w:val="22"/>
        </w:rPr>
        <w:t>10. DISPOSIÇÕES GERAIS</w:t>
      </w:r>
    </w:p>
    <w:p w:rsidR="00D34154" w:rsidRPr="00BD68B6" w:rsidRDefault="00D34154" w:rsidP="00D3415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eastAsia="Arial"/>
          <w:sz w:val="22"/>
          <w:szCs w:val="22"/>
        </w:rPr>
      </w:pPr>
      <w:smartTag w:uri="urn:schemas-microsoft-com:office:smarttags" w:element="metricconverter">
        <w:smartTagPr>
          <w:attr w:name="ProductID" w:val="10.1 A"/>
        </w:smartTagPr>
        <w:r w:rsidRPr="00BD68B6">
          <w:rPr>
            <w:rFonts w:eastAsia="Arial"/>
            <w:sz w:val="22"/>
            <w:szCs w:val="22"/>
          </w:rPr>
          <w:t>10.1 A</w:t>
        </w:r>
      </w:smartTag>
      <w:r w:rsidRPr="00BD68B6">
        <w:rPr>
          <w:rFonts w:eastAsia="Arial"/>
          <w:sz w:val="22"/>
          <w:szCs w:val="22"/>
        </w:rPr>
        <w:t xml:space="preserve"> prestadora não poderá </w:t>
      </w:r>
      <w:r w:rsidR="00577FAE" w:rsidRPr="00BD68B6">
        <w:rPr>
          <w:rFonts w:eastAsia="Arial"/>
          <w:sz w:val="22"/>
          <w:szCs w:val="22"/>
        </w:rPr>
        <w:t>subcontratar</w:t>
      </w:r>
      <w:r w:rsidRPr="00BD68B6">
        <w:rPr>
          <w:rFonts w:eastAsia="Arial"/>
          <w:sz w:val="22"/>
          <w:szCs w:val="22"/>
        </w:rPr>
        <w:t xml:space="preserve"> ou transferir a terceiros os serviços previstos no objeto desta ata.</w:t>
      </w:r>
    </w:p>
    <w:p w:rsidR="00D34154" w:rsidRPr="00BD68B6" w:rsidRDefault="00D34154" w:rsidP="00D34154">
      <w:pPr>
        <w:tabs>
          <w:tab w:val="left" w:pos="56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  <w:rPr>
          <w:rFonts w:eastAsia="Arial"/>
          <w:sz w:val="22"/>
          <w:szCs w:val="22"/>
        </w:rPr>
      </w:pPr>
      <w:r w:rsidRPr="00BD68B6">
        <w:rPr>
          <w:rFonts w:eastAsia="Arial"/>
          <w:sz w:val="22"/>
          <w:szCs w:val="22"/>
        </w:rPr>
        <w:t>10.2 Elegem as partes contratantes o Foro desta cidade, para dirimir todas e quaisquer controvérsias oriundas desta Ata, renunciando expressamente a qualquer outro, por mais privilegiado que seja.</w:t>
      </w:r>
    </w:p>
    <w:p w:rsidR="00D34154" w:rsidRPr="001E2ACB" w:rsidRDefault="00D34154" w:rsidP="00D34154">
      <w:pPr>
        <w:widowControl w:val="0"/>
        <w:tabs>
          <w:tab w:val="left" w:pos="56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sz w:val="22"/>
          <w:szCs w:val="22"/>
        </w:rPr>
      </w:pPr>
    </w:p>
    <w:p w:rsidR="00D34154" w:rsidRPr="001E2ACB" w:rsidRDefault="00D34154" w:rsidP="00D34154">
      <w:pPr>
        <w:widowControl w:val="0"/>
        <w:tabs>
          <w:tab w:val="left" w:pos="56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sz w:val="22"/>
          <w:szCs w:val="22"/>
        </w:rPr>
      </w:pPr>
      <w:r w:rsidRPr="001E2ACB">
        <w:rPr>
          <w:sz w:val="22"/>
          <w:szCs w:val="22"/>
        </w:rPr>
        <w:t xml:space="preserve">Blumenau (SC), em </w:t>
      </w:r>
      <w:r w:rsidR="00577FAE">
        <w:rPr>
          <w:sz w:val="22"/>
          <w:szCs w:val="22"/>
        </w:rPr>
        <w:t>18</w:t>
      </w:r>
      <w:r w:rsidRPr="001E2ACB">
        <w:rPr>
          <w:sz w:val="22"/>
          <w:szCs w:val="22"/>
        </w:rPr>
        <w:t xml:space="preserve"> de </w:t>
      </w:r>
      <w:r w:rsidR="00577FAE">
        <w:rPr>
          <w:sz w:val="22"/>
          <w:szCs w:val="22"/>
        </w:rPr>
        <w:t>abril de 2018</w:t>
      </w:r>
      <w:r w:rsidRPr="001E2ACB">
        <w:rPr>
          <w:sz w:val="22"/>
          <w:szCs w:val="22"/>
        </w:rPr>
        <w:t>.</w:t>
      </w:r>
    </w:p>
    <w:p w:rsidR="00D34154" w:rsidRPr="001E2ACB" w:rsidRDefault="00D34154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67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sz w:val="22"/>
          <w:szCs w:val="22"/>
        </w:rPr>
      </w:pPr>
    </w:p>
    <w:p w:rsidR="00D34154" w:rsidRPr="001E2ACB" w:rsidRDefault="00D34154" w:rsidP="00D34154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D34154" w:rsidRPr="001E2ACB" w:rsidRDefault="00D34154" w:rsidP="00D34154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D34154" w:rsidRPr="001E2ACB" w:rsidRDefault="00D34154" w:rsidP="00D3415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1E2ACB">
        <w:rPr>
          <w:sz w:val="22"/>
          <w:szCs w:val="22"/>
        </w:rPr>
        <w:t xml:space="preserve">AGÊNCIA INTERMUNICIPAL DE REGULAÇÃO, CONTROLE E FISCALIZAÇÃO DE SERVIÇOS PÚBLICOS MUNICIPAIS DO MÉDIO VALE DO ITAJAÍ - </w:t>
      </w:r>
      <w:proofErr w:type="gramStart"/>
      <w:r w:rsidRPr="001E2ACB">
        <w:rPr>
          <w:sz w:val="22"/>
          <w:szCs w:val="22"/>
        </w:rPr>
        <w:t>AGIR</w:t>
      </w:r>
      <w:proofErr w:type="gramEnd"/>
    </w:p>
    <w:p w:rsidR="00D34154" w:rsidRPr="001E2ACB" w:rsidRDefault="00D34154" w:rsidP="00D34154">
      <w:pPr>
        <w:autoSpaceDE w:val="0"/>
        <w:autoSpaceDN w:val="0"/>
        <w:adjustRightInd w:val="0"/>
        <w:spacing w:line="336" w:lineRule="auto"/>
        <w:jc w:val="center"/>
        <w:rPr>
          <w:sz w:val="22"/>
          <w:szCs w:val="22"/>
        </w:rPr>
      </w:pPr>
      <w:r w:rsidRPr="001E2ACB">
        <w:rPr>
          <w:rFonts w:eastAsia="Book Antiqua"/>
          <w:b/>
          <w:sz w:val="22"/>
          <w:szCs w:val="22"/>
        </w:rPr>
        <w:t xml:space="preserve">HEINRICH LUIZ PASOLD </w:t>
      </w:r>
      <w:r w:rsidRPr="001E2ACB">
        <w:rPr>
          <w:sz w:val="22"/>
          <w:szCs w:val="22"/>
        </w:rPr>
        <w:t xml:space="preserve">– Diretor Geral </w:t>
      </w:r>
    </w:p>
    <w:p w:rsidR="00D34154" w:rsidRPr="001E2ACB" w:rsidRDefault="00D34154" w:rsidP="00D3415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1E2ACB">
        <w:rPr>
          <w:b/>
          <w:sz w:val="22"/>
          <w:szCs w:val="22"/>
        </w:rPr>
        <w:t>- CONTRATANTE -</w:t>
      </w:r>
    </w:p>
    <w:p w:rsidR="00D34154" w:rsidRPr="001E2ACB" w:rsidRDefault="00D34154" w:rsidP="00D34154">
      <w:pPr>
        <w:autoSpaceDE w:val="0"/>
        <w:autoSpaceDN w:val="0"/>
        <w:adjustRightInd w:val="0"/>
        <w:spacing w:line="336" w:lineRule="auto"/>
        <w:jc w:val="center"/>
        <w:rPr>
          <w:b/>
          <w:sz w:val="22"/>
          <w:szCs w:val="22"/>
        </w:rPr>
      </w:pPr>
    </w:p>
    <w:p w:rsidR="00D34154" w:rsidRPr="001E2ACB" w:rsidRDefault="00D34154" w:rsidP="00D34154">
      <w:pPr>
        <w:autoSpaceDE w:val="0"/>
        <w:autoSpaceDN w:val="0"/>
        <w:adjustRightInd w:val="0"/>
        <w:spacing w:line="336" w:lineRule="auto"/>
        <w:jc w:val="center"/>
        <w:rPr>
          <w:b/>
          <w:sz w:val="22"/>
          <w:szCs w:val="22"/>
        </w:rPr>
      </w:pPr>
    </w:p>
    <w:p w:rsidR="00D34154" w:rsidRPr="001E2ACB" w:rsidRDefault="00D34154" w:rsidP="00D34154">
      <w:pPr>
        <w:autoSpaceDE w:val="0"/>
        <w:autoSpaceDN w:val="0"/>
        <w:adjustRightInd w:val="0"/>
        <w:spacing w:line="336" w:lineRule="auto"/>
        <w:jc w:val="center"/>
        <w:rPr>
          <w:b/>
          <w:sz w:val="22"/>
          <w:szCs w:val="22"/>
        </w:rPr>
      </w:pPr>
    </w:p>
    <w:p w:rsidR="00D34154" w:rsidRDefault="00577FAE" w:rsidP="00D3415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  <w:r>
        <w:rPr>
          <w:sz w:val="22"/>
          <w:szCs w:val="22"/>
        </w:rPr>
        <w:t>WTL TURISMO E LOCAÇÃO EIRELI</w:t>
      </w:r>
    </w:p>
    <w:p w:rsidR="00D34154" w:rsidRPr="001E2ACB" w:rsidRDefault="00D34154" w:rsidP="00D34154">
      <w:pPr>
        <w:autoSpaceDE w:val="0"/>
        <w:autoSpaceDN w:val="0"/>
        <w:adjustRightInd w:val="0"/>
        <w:spacing w:line="336" w:lineRule="auto"/>
        <w:jc w:val="center"/>
        <w:rPr>
          <w:bCs/>
          <w:sz w:val="22"/>
          <w:szCs w:val="22"/>
        </w:rPr>
      </w:pPr>
      <w:r w:rsidRPr="001E2ACB">
        <w:rPr>
          <w:bCs/>
          <w:sz w:val="22"/>
          <w:szCs w:val="22"/>
        </w:rPr>
        <w:t xml:space="preserve"> (CNPJ nº </w:t>
      </w:r>
      <w:r w:rsidR="00577FAE">
        <w:rPr>
          <w:sz w:val="22"/>
          <w:szCs w:val="22"/>
        </w:rPr>
        <w:t>15.328.829/0001-95</w:t>
      </w:r>
      <w:r w:rsidRPr="001E2ACB">
        <w:rPr>
          <w:bCs/>
          <w:sz w:val="22"/>
          <w:szCs w:val="22"/>
        </w:rPr>
        <w:t>)</w:t>
      </w:r>
    </w:p>
    <w:p w:rsidR="00D34154" w:rsidRPr="001E2ACB" w:rsidRDefault="00D34154" w:rsidP="00D34154">
      <w:pPr>
        <w:autoSpaceDE w:val="0"/>
        <w:autoSpaceDN w:val="0"/>
        <w:adjustRightInd w:val="0"/>
        <w:spacing w:line="336" w:lineRule="auto"/>
        <w:jc w:val="center"/>
        <w:rPr>
          <w:sz w:val="22"/>
          <w:szCs w:val="22"/>
        </w:rPr>
      </w:pPr>
      <w:r w:rsidRPr="001E2ACB">
        <w:rPr>
          <w:b/>
          <w:sz w:val="22"/>
          <w:szCs w:val="22"/>
        </w:rPr>
        <w:t xml:space="preserve">- CONTRATADA – </w:t>
      </w:r>
      <w:r w:rsidR="00577FAE">
        <w:rPr>
          <w:rFonts w:eastAsia="Book Antiqua"/>
          <w:b/>
          <w:sz w:val="22"/>
          <w:szCs w:val="22"/>
        </w:rPr>
        <w:t>MORGANA MOLLOSSI</w:t>
      </w:r>
    </w:p>
    <w:p w:rsidR="00D34154" w:rsidRPr="001E2ACB" w:rsidRDefault="00D34154" w:rsidP="00D34154">
      <w:pPr>
        <w:autoSpaceDE w:val="0"/>
        <w:autoSpaceDN w:val="0"/>
        <w:adjustRightInd w:val="0"/>
        <w:spacing w:line="336" w:lineRule="auto"/>
        <w:jc w:val="center"/>
        <w:rPr>
          <w:sz w:val="22"/>
          <w:szCs w:val="22"/>
        </w:rPr>
      </w:pPr>
      <w:r w:rsidRPr="001E2ACB">
        <w:rPr>
          <w:sz w:val="22"/>
          <w:szCs w:val="22"/>
        </w:rPr>
        <w:t xml:space="preserve">Titular/Representante legal – CPF nº </w:t>
      </w:r>
      <w:r w:rsidR="00A67033">
        <w:rPr>
          <w:rFonts w:eastAsia="Book Antiqua"/>
          <w:sz w:val="22"/>
          <w:szCs w:val="22"/>
        </w:rPr>
        <w:t>005.432.539-02</w:t>
      </w:r>
    </w:p>
    <w:p w:rsidR="00CA76B2" w:rsidRPr="00D34154" w:rsidRDefault="00CA76B2" w:rsidP="00D34154"/>
    <w:sectPr w:rsidR="00CA76B2" w:rsidRPr="00D34154" w:rsidSect="00F066DD">
      <w:headerReference w:type="default" r:id="rId8"/>
      <w:footerReference w:type="default" r:id="rId9"/>
      <w:type w:val="continuous"/>
      <w:pgSz w:w="11907" w:h="16840" w:code="9"/>
      <w:pgMar w:top="1417" w:right="1134" w:bottom="1134" w:left="1134" w:header="720" w:footer="34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57A7" w:rsidRDefault="001A57A7">
      <w:pPr>
        <w:spacing w:line="240" w:lineRule="auto"/>
      </w:pPr>
      <w:r>
        <w:separator/>
      </w:r>
    </w:p>
  </w:endnote>
  <w:endnote w:type="continuationSeparator" w:id="0">
    <w:p w:rsidR="001A57A7" w:rsidRDefault="001A57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8F2" w:rsidRPr="008B1240" w:rsidRDefault="0051127B" w:rsidP="008B1240">
    <w:pPr>
      <w:pStyle w:val="Rodap"/>
    </w:pPr>
    <w:r>
      <w:rPr>
        <w:noProof/>
      </w:rPr>
      <w:drawing>
        <wp:inline distT="0" distB="0" distL="0" distR="0">
          <wp:extent cx="5829300" cy="409575"/>
          <wp:effectExtent l="0" t="0" r="0" b="9525"/>
          <wp:docPr id="2" name="Imagem 4" descr="Cabeçalho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 descr="Cabeçalho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9300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6742A" w:rsidRPr="008B1240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57A7" w:rsidRDefault="001A57A7">
      <w:pPr>
        <w:spacing w:line="240" w:lineRule="auto"/>
      </w:pPr>
      <w:r>
        <w:separator/>
      </w:r>
    </w:p>
  </w:footnote>
  <w:footnote w:type="continuationSeparator" w:id="0">
    <w:p w:rsidR="001A57A7" w:rsidRDefault="001A57A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8F2" w:rsidRDefault="0051127B" w:rsidP="008728F2">
    <w:pPr>
      <w:pStyle w:val="Cabealho"/>
      <w:rPr>
        <w:noProof/>
      </w:rPr>
    </w:pPr>
    <w:r>
      <w:rPr>
        <w:noProof/>
      </w:rPr>
      <w:drawing>
        <wp:inline distT="0" distB="0" distL="0" distR="0">
          <wp:extent cx="6210300" cy="657225"/>
          <wp:effectExtent l="0" t="0" r="0" b="9525"/>
          <wp:docPr id="1" name="Imagem 3" descr="Cabeçalho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Cabeçalho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F5160"/>
    <w:multiLevelType w:val="hybridMultilevel"/>
    <w:tmpl w:val="18D27ABA"/>
    <w:lvl w:ilvl="0" w:tplc="BEE03DA4">
      <w:start w:val="1"/>
      <w:numFmt w:val="lowerLetter"/>
      <w:lvlText w:val="%1)"/>
      <w:lvlJc w:val="left"/>
      <w:pPr>
        <w:ind w:left="1065" w:hanging="360"/>
      </w:pPr>
    </w:lvl>
    <w:lvl w:ilvl="1" w:tplc="04160019">
      <w:start w:val="1"/>
      <w:numFmt w:val="lowerLetter"/>
      <w:lvlText w:val="%2."/>
      <w:lvlJc w:val="left"/>
      <w:pPr>
        <w:ind w:left="1785" w:hanging="360"/>
      </w:pPr>
    </w:lvl>
    <w:lvl w:ilvl="2" w:tplc="0416001B">
      <w:start w:val="1"/>
      <w:numFmt w:val="lowerRoman"/>
      <w:lvlText w:val="%3."/>
      <w:lvlJc w:val="right"/>
      <w:pPr>
        <w:ind w:left="2505" w:hanging="180"/>
      </w:pPr>
    </w:lvl>
    <w:lvl w:ilvl="3" w:tplc="0416000F">
      <w:start w:val="1"/>
      <w:numFmt w:val="decimal"/>
      <w:lvlText w:val="%4."/>
      <w:lvlJc w:val="left"/>
      <w:pPr>
        <w:ind w:left="3225" w:hanging="360"/>
      </w:pPr>
    </w:lvl>
    <w:lvl w:ilvl="4" w:tplc="04160019">
      <w:start w:val="1"/>
      <w:numFmt w:val="lowerLetter"/>
      <w:lvlText w:val="%5."/>
      <w:lvlJc w:val="left"/>
      <w:pPr>
        <w:ind w:left="3945" w:hanging="360"/>
      </w:pPr>
    </w:lvl>
    <w:lvl w:ilvl="5" w:tplc="0416001B">
      <w:start w:val="1"/>
      <w:numFmt w:val="lowerRoman"/>
      <w:lvlText w:val="%6."/>
      <w:lvlJc w:val="right"/>
      <w:pPr>
        <w:ind w:left="4665" w:hanging="180"/>
      </w:pPr>
    </w:lvl>
    <w:lvl w:ilvl="6" w:tplc="0416000F">
      <w:start w:val="1"/>
      <w:numFmt w:val="decimal"/>
      <w:lvlText w:val="%7."/>
      <w:lvlJc w:val="left"/>
      <w:pPr>
        <w:ind w:left="5385" w:hanging="360"/>
      </w:pPr>
    </w:lvl>
    <w:lvl w:ilvl="7" w:tplc="04160019">
      <w:start w:val="1"/>
      <w:numFmt w:val="lowerLetter"/>
      <w:lvlText w:val="%8."/>
      <w:lvlJc w:val="left"/>
      <w:pPr>
        <w:ind w:left="6105" w:hanging="360"/>
      </w:pPr>
    </w:lvl>
    <w:lvl w:ilvl="8" w:tplc="0416001B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69B3590"/>
    <w:multiLevelType w:val="hybridMultilevel"/>
    <w:tmpl w:val="00E2311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1C3EDF"/>
    <w:multiLevelType w:val="hybridMultilevel"/>
    <w:tmpl w:val="2CEA735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B4A"/>
    <w:rsid w:val="0001192C"/>
    <w:rsid w:val="00012762"/>
    <w:rsid w:val="000161FE"/>
    <w:rsid w:val="00023004"/>
    <w:rsid w:val="0002796C"/>
    <w:rsid w:val="000565B6"/>
    <w:rsid w:val="000637E0"/>
    <w:rsid w:val="000977E1"/>
    <w:rsid w:val="000A4CAB"/>
    <w:rsid w:val="000B3986"/>
    <w:rsid w:val="000B7E01"/>
    <w:rsid w:val="000C0E78"/>
    <w:rsid w:val="000C15EF"/>
    <w:rsid w:val="000C409C"/>
    <w:rsid w:val="000D4D17"/>
    <w:rsid w:val="000D5CAD"/>
    <w:rsid w:val="00116863"/>
    <w:rsid w:val="001230E0"/>
    <w:rsid w:val="00130260"/>
    <w:rsid w:val="00133734"/>
    <w:rsid w:val="001510F3"/>
    <w:rsid w:val="00165580"/>
    <w:rsid w:val="00166F49"/>
    <w:rsid w:val="00170800"/>
    <w:rsid w:val="00180D60"/>
    <w:rsid w:val="001843DF"/>
    <w:rsid w:val="00196E82"/>
    <w:rsid w:val="001A2995"/>
    <w:rsid w:val="001A57A7"/>
    <w:rsid w:val="001A6CFF"/>
    <w:rsid w:val="001B2BED"/>
    <w:rsid w:val="001B6AE1"/>
    <w:rsid w:val="001B6C4E"/>
    <w:rsid w:val="001C4405"/>
    <w:rsid w:val="001C639B"/>
    <w:rsid w:val="001E18B8"/>
    <w:rsid w:val="001E3F5D"/>
    <w:rsid w:val="001E60F2"/>
    <w:rsid w:val="00207FA7"/>
    <w:rsid w:val="002133E7"/>
    <w:rsid w:val="002209ED"/>
    <w:rsid w:val="00227237"/>
    <w:rsid w:val="002305CA"/>
    <w:rsid w:val="00232A88"/>
    <w:rsid w:val="00237828"/>
    <w:rsid w:val="00244ECB"/>
    <w:rsid w:val="00246335"/>
    <w:rsid w:val="002476F0"/>
    <w:rsid w:val="002654FB"/>
    <w:rsid w:val="002756BB"/>
    <w:rsid w:val="002762A8"/>
    <w:rsid w:val="00285B66"/>
    <w:rsid w:val="002942B2"/>
    <w:rsid w:val="00294321"/>
    <w:rsid w:val="002A3033"/>
    <w:rsid w:val="002A3091"/>
    <w:rsid w:val="002B5F6D"/>
    <w:rsid w:val="002B71E9"/>
    <w:rsid w:val="002D7C30"/>
    <w:rsid w:val="002E12A4"/>
    <w:rsid w:val="002E3924"/>
    <w:rsid w:val="002E4D57"/>
    <w:rsid w:val="002F13EB"/>
    <w:rsid w:val="003114FB"/>
    <w:rsid w:val="0031539E"/>
    <w:rsid w:val="00323C0A"/>
    <w:rsid w:val="003258FC"/>
    <w:rsid w:val="0033416D"/>
    <w:rsid w:val="003466C4"/>
    <w:rsid w:val="003556DA"/>
    <w:rsid w:val="00355BB1"/>
    <w:rsid w:val="003665A7"/>
    <w:rsid w:val="003666D3"/>
    <w:rsid w:val="00372CD7"/>
    <w:rsid w:val="00375430"/>
    <w:rsid w:val="003874D6"/>
    <w:rsid w:val="003914B7"/>
    <w:rsid w:val="003A0D4A"/>
    <w:rsid w:val="003A6D3E"/>
    <w:rsid w:val="003B720B"/>
    <w:rsid w:val="003D432B"/>
    <w:rsid w:val="003D55BE"/>
    <w:rsid w:val="003D677D"/>
    <w:rsid w:val="003D709F"/>
    <w:rsid w:val="003E66E1"/>
    <w:rsid w:val="003E6789"/>
    <w:rsid w:val="003F31BC"/>
    <w:rsid w:val="003F417C"/>
    <w:rsid w:val="0040396F"/>
    <w:rsid w:val="004049D0"/>
    <w:rsid w:val="00407D61"/>
    <w:rsid w:val="00412635"/>
    <w:rsid w:val="00412777"/>
    <w:rsid w:val="00416951"/>
    <w:rsid w:val="004211CE"/>
    <w:rsid w:val="00425F57"/>
    <w:rsid w:val="00426EDB"/>
    <w:rsid w:val="00435321"/>
    <w:rsid w:val="00443F2B"/>
    <w:rsid w:val="00474678"/>
    <w:rsid w:val="00475F5A"/>
    <w:rsid w:val="00477535"/>
    <w:rsid w:val="00480A3B"/>
    <w:rsid w:val="004C27B0"/>
    <w:rsid w:val="004C5280"/>
    <w:rsid w:val="004D5443"/>
    <w:rsid w:val="004E30D7"/>
    <w:rsid w:val="00503A41"/>
    <w:rsid w:val="0051127B"/>
    <w:rsid w:val="00533DB8"/>
    <w:rsid w:val="00554C92"/>
    <w:rsid w:val="005552CB"/>
    <w:rsid w:val="00577FAE"/>
    <w:rsid w:val="0058462D"/>
    <w:rsid w:val="005903D0"/>
    <w:rsid w:val="00595C49"/>
    <w:rsid w:val="005A2416"/>
    <w:rsid w:val="005B028D"/>
    <w:rsid w:val="005C25E8"/>
    <w:rsid w:val="005D3480"/>
    <w:rsid w:val="005E3E94"/>
    <w:rsid w:val="005F1135"/>
    <w:rsid w:val="005F1406"/>
    <w:rsid w:val="00607E4A"/>
    <w:rsid w:val="00611DAF"/>
    <w:rsid w:val="006356C4"/>
    <w:rsid w:val="00640DC1"/>
    <w:rsid w:val="0065539E"/>
    <w:rsid w:val="006553FD"/>
    <w:rsid w:val="00663DD1"/>
    <w:rsid w:val="006749C4"/>
    <w:rsid w:val="0067603B"/>
    <w:rsid w:val="00683BB2"/>
    <w:rsid w:val="0069054F"/>
    <w:rsid w:val="00690FC9"/>
    <w:rsid w:val="006A37F8"/>
    <w:rsid w:val="006B3CB8"/>
    <w:rsid w:val="006C0D68"/>
    <w:rsid w:val="006C633B"/>
    <w:rsid w:val="006E00BC"/>
    <w:rsid w:val="006E60D6"/>
    <w:rsid w:val="006E7B75"/>
    <w:rsid w:val="006F7002"/>
    <w:rsid w:val="00710F6C"/>
    <w:rsid w:val="00721713"/>
    <w:rsid w:val="00737EEF"/>
    <w:rsid w:val="00743421"/>
    <w:rsid w:val="00757405"/>
    <w:rsid w:val="00757B43"/>
    <w:rsid w:val="0076302A"/>
    <w:rsid w:val="00764D19"/>
    <w:rsid w:val="00770553"/>
    <w:rsid w:val="00770D42"/>
    <w:rsid w:val="00790441"/>
    <w:rsid w:val="00790AE4"/>
    <w:rsid w:val="007936FC"/>
    <w:rsid w:val="00793A70"/>
    <w:rsid w:val="00795231"/>
    <w:rsid w:val="007A6C79"/>
    <w:rsid w:val="007C3F8E"/>
    <w:rsid w:val="007D3E72"/>
    <w:rsid w:val="007E3851"/>
    <w:rsid w:val="007F380C"/>
    <w:rsid w:val="00801AB2"/>
    <w:rsid w:val="00810DB3"/>
    <w:rsid w:val="00811405"/>
    <w:rsid w:val="00823C75"/>
    <w:rsid w:val="00833037"/>
    <w:rsid w:val="008532AD"/>
    <w:rsid w:val="00862FED"/>
    <w:rsid w:val="008715F4"/>
    <w:rsid w:val="008728F2"/>
    <w:rsid w:val="00874C64"/>
    <w:rsid w:val="00895F48"/>
    <w:rsid w:val="008B1240"/>
    <w:rsid w:val="008C65B0"/>
    <w:rsid w:val="008C65F2"/>
    <w:rsid w:val="008C79C9"/>
    <w:rsid w:val="008E7E46"/>
    <w:rsid w:val="008F084A"/>
    <w:rsid w:val="00901DBA"/>
    <w:rsid w:val="00907841"/>
    <w:rsid w:val="0091027B"/>
    <w:rsid w:val="00937AAA"/>
    <w:rsid w:val="00975FC3"/>
    <w:rsid w:val="00980B0B"/>
    <w:rsid w:val="00983BDB"/>
    <w:rsid w:val="00993DBC"/>
    <w:rsid w:val="009B1A87"/>
    <w:rsid w:val="009B72A1"/>
    <w:rsid w:val="009C7BAE"/>
    <w:rsid w:val="009D6635"/>
    <w:rsid w:val="009E4F6E"/>
    <w:rsid w:val="009E582C"/>
    <w:rsid w:val="00A1542F"/>
    <w:rsid w:val="00A23497"/>
    <w:rsid w:val="00A325AB"/>
    <w:rsid w:val="00A359A8"/>
    <w:rsid w:val="00A368EC"/>
    <w:rsid w:val="00A40A6B"/>
    <w:rsid w:val="00A67033"/>
    <w:rsid w:val="00A74E1E"/>
    <w:rsid w:val="00A76027"/>
    <w:rsid w:val="00A81F13"/>
    <w:rsid w:val="00A87A68"/>
    <w:rsid w:val="00AA2326"/>
    <w:rsid w:val="00AB2FC2"/>
    <w:rsid w:val="00AB3EB9"/>
    <w:rsid w:val="00AB7712"/>
    <w:rsid w:val="00AB7783"/>
    <w:rsid w:val="00AC47C3"/>
    <w:rsid w:val="00AD16A2"/>
    <w:rsid w:val="00AE6CC4"/>
    <w:rsid w:val="00B03614"/>
    <w:rsid w:val="00B06412"/>
    <w:rsid w:val="00B334B1"/>
    <w:rsid w:val="00B336F9"/>
    <w:rsid w:val="00B50D9A"/>
    <w:rsid w:val="00B60185"/>
    <w:rsid w:val="00B63E60"/>
    <w:rsid w:val="00B64A08"/>
    <w:rsid w:val="00B667EC"/>
    <w:rsid w:val="00B72F6C"/>
    <w:rsid w:val="00B76426"/>
    <w:rsid w:val="00B84798"/>
    <w:rsid w:val="00B8495B"/>
    <w:rsid w:val="00B852F9"/>
    <w:rsid w:val="00B85431"/>
    <w:rsid w:val="00B92404"/>
    <w:rsid w:val="00B92A9D"/>
    <w:rsid w:val="00BA3413"/>
    <w:rsid w:val="00BA3F58"/>
    <w:rsid w:val="00BC4B13"/>
    <w:rsid w:val="00BD0FA2"/>
    <w:rsid w:val="00BF2596"/>
    <w:rsid w:val="00C03F23"/>
    <w:rsid w:val="00C307F8"/>
    <w:rsid w:val="00C3414B"/>
    <w:rsid w:val="00C56D78"/>
    <w:rsid w:val="00C72718"/>
    <w:rsid w:val="00C733F4"/>
    <w:rsid w:val="00C74B1E"/>
    <w:rsid w:val="00C857D3"/>
    <w:rsid w:val="00C86D58"/>
    <w:rsid w:val="00C87B4A"/>
    <w:rsid w:val="00C90118"/>
    <w:rsid w:val="00C93BEF"/>
    <w:rsid w:val="00C96741"/>
    <w:rsid w:val="00CA0194"/>
    <w:rsid w:val="00CA6722"/>
    <w:rsid w:val="00CA76B2"/>
    <w:rsid w:val="00CB5DBD"/>
    <w:rsid w:val="00CD0C1A"/>
    <w:rsid w:val="00CD7AB9"/>
    <w:rsid w:val="00CE1181"/>
    <w:rsid w:val="00CE1231"/>
    <w:rsid w:val="00CE1AA8"/>
    <w:rsid w:val="00CE2209"/>
    <w:rsid w:val="00CE5A92"/>
    <w:rsid w:val="00CF3866"/>
    <w:rsid w:val="00D21FDB"/>
    <w:rsid w:val="00D26AD7"/>
    <w:rsid w:val="00D27172"/>
    <w:rsid w:val="00D27842"/>
    <w:rsid w:val="00D32DB2"/>
    <w:rsid w:val="00D34154"/>
    <w:rsid w:val="00D43857"/>
    <w:rsid w:val="00D55CC5"/>
    <w:rsid w:val="00D63353"/>
    <w:rsid w:val="00D67147"/>
    <w:rsid w:val="00DA67F9"/>
    <w:rsid w:val="00DC1B31"/>
    <w:rsid w:val="00DD53B3"/>
    <w:rsid w:val="00DD5DCA"/>
    <w:rsid w:val="00DD7987"/>
    <w:rsid w:val="00DE5B38"/>
    <w:rsid w:val="00DF77E4"/>
    <w:rsid w:val="00E0022C"/>
    <w:rsid w:val="00E00367"/>
    <w:rsid w:val="00E00D8B"/>
    <w:rsid w:val="00E12868"/>
    <w:rsid w:val="00E146F7"/>
    <w:rsid w:val="00E169C1"/>
    <w:rsid w:val="00E41E40"/>
    <w:rsid w:val="00E45040"/>
    <w:rsid w:val="00E53F86"/>
    <w:rsid w:val="00E66B56"/>
    <w:rsid w:val="00E7620B"/>
    <w:rsid w:val="00E83993"/>
    <w:rsid w:val="00E868B9"/>
    <w:rsid w:val="00E92773"/>
    <w:rsid w:val="00E9513D"/>
    <w:rsid w:val="00EA2304"/>
    <w:rsid w:val="00EA3049"/>
    <w:rsid w:val="00EC1907"/>
    <w:rsid w:val="00EC3AA4"/>
    <w:rsid w:val="00EC79AB"/>
    <w:rsid w:val="00ED08C7"/>
    <w:rsid w:val="00ED2C95"/>
    <w:rsid w:val="00ED409A"/>
    <w:rsid w:val="00EE196D"/>
    <w:rsid w:val="00EE22B3"/>
    <w:rsid w:val="00EE26A7"/>
    <w:rsid w:val="00EF05B2"/>
    <w:rsid w:val="00EF16A3"/>
    <w:rsid w:val="00F066DD"/>
    <w:rsid w:val="00F076FD"/>
    <w:rsid w:val="00F17F3A"/>
    <w:rsid w:val="00F17F78"/>
    <w:rsid w:val="00F22182"/>
    <w:rsid w:val="00F232C5"/>
    <w:rsid w:val="00F26F1F"/>
    <w:rsid w:val="00F2747A"/>
    <w:rsid w:val="00F405B7"/>
    <w:rsid w:val="00F4679A"/>
    <w:rsid w:val="00F60FCD"/>
    <w:rsid w:val="00F62D68"/>
    <w:rsid w:val="00F64408"/>
    <w:rsid w:val="00F6742A"/>
    <w:rsid w:val="00F71830"/>
    <w:rsid w:val="00F74940"/>
    <w:rsid w:val="00F92BB6"/>
    <w:rsid w:val="00F96AE9"/>
    <w:rsid w:val="00FA07D7"/>
    <w:rsid w:val="00FA606D"/>
    <w:rsid w:val="00FB04F5"/>
    <w:rsid w:val="00FC1C3B"/>
    <w:rsid w:val="00FC462B"/>
    <w:rsid w:val="00FD3220"/>
    <w:rsid w:val="00FD350F"/>
    <w:rsid w:val="00FE1EC4"/>
    <w:rsid w:val="00FF0822"/>
    <w:rsid w:val="00FF33A4"/>
    <w:rsid w:val="00FF3848"/>
    <w:rsid w:val="00FF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B4A"/>
    <w:pPr>
      <w:spacing w:line="360" w:lineRule="auto"/>
    </w:pPr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C87B4A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C87B4A"/>
    <w:pPr>
      <w:spacing w:after="120" w:line="240" w:lineRule="auto"/>
      <w:ind w:left="283"/>
    </w:pPr>
    <w:rPr>
      <w:sz w:val="20"/>
      <w:szCs w:val="20"/>
    </w:rPr>
  </w:style>
  <w:style w:type="character" w:customStyle="1" w:styleId="RecuodecorpodetextoChar">
    <w:name w:val="Recuo de corpo de texto Char"/>
    <w:link w:val="Recuodecorpodetexto"/>
    <w:rsid w:val="00C87B4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466C4"/>
    <w:pPr>
      <w:ind w:left="720"/>
      <w:contextualSpacing/>
    </w:pPr>
  </w:style>
  <w:style w:type="paragraph" w:styleId="NormalWeb">
    <w:name w:val="Normal (Web)"/>
    <w:basedOn w:val="Normal"/>
    <w:unhideWhenUsed/>
    <w:rsid w:val="001B6C4E"/>
    <w:pPr>
      <w:spacing w:before="100" w:beforeAutospacing="1" w:after="100" w:afterAutospacing="1" w:line="240" w:lineRule="auto"/>
    </w:pPr>
  </w:style>
  <w:style w:type="paragraph" w:customStyle="1" w:styleId="texto1">
    <w:name w:val="texto1"/>
    <w:basedOn w:val="Normal"/>
    <w:rsid w:val="000637E0"/>
    <w:pPr>
      <w:spacing w:before="100" w:beforeAutospacing="1" w:after="100" w:afterAutospacing="1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E1EC4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FE1EC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unhideWhenUsed/>
    <w:rsid w:val="00FE1EC4"/>
    <w:rPr>
      <w:vertAlign w:val="superscript"/>
    </w:rPr>
  </w:style>
  <w:style w:type="paragraph" w:customStyle="1" w:styleId="Default">
    <w:name w:val="Default"/>
    <w:rsid w:val="00A81F1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basedOn w:val="Fontepargpadro"/>
    <w:rsid w:val="001A6CFF"/>
  </w:style>
  <w:style w:type="character" w:styleId="nfase">
    <w:name w:val="Emphasis"/>
    <w:uiPriority w:val="20"/>
    <w:qFormat/>
    <w:rsid w:val="00B8495B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161F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0161FE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Normal0">
    <w:name w:val="[Normal]"/>
    <w:rsid w:val="00F066DD"/>
    <w:rPr>
      <w:rFonts w:ascii="Arial" w:eastAsia="Arial" w:hAnsi="Arial"/>
      <w:sz w:val="24"/>
      <w:lang w:val="nl-NL" w:eastAsia="nl-NL"/>
    </w:rPr>
  </w:style>
  <w:style w:type="table" w:styleId="Tabelacomgrade">
    <w:name w:val="Table Grid"/>
    <w:basedOn w:val="Tabelanormal"/>
    <w:rsid w:val="00F066DD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dodatabela">
    <w:name w:val="Conteúdo da tabela"/>
    <w:basedOn w:val="Corpodetexto"/>
    <w:rsid w:val="00D34154"/>
    <w:pPr>
      <w:suppressLineNumbers/>
      <w:suppressAutoHyphens/>
      <w:jc w:val="both"/>
    </w:pPr>
    <w:rPr>
      <w:rFonts w:ascii="Arial" w:hAnsi="Arial" w:cs="Arial"/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D34154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D34154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B4A"/>
    <w:pPr>
      <w:spacing w:line="360" w:lineRule="auto"/>
    </w:pPr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C87B4A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C87B4A"/>
    <w:pPr>
      <w:spacing w:after="120" w:line="240" w:lineRule="auto"/>
      <w:ind w:left="283"/>
    </w:pPr>
    <w:rPr>
      <w:sz w:val="20"/>
      <w:szCs w:val="20"/>
    </w:rPr>
  </w:style>
  <w:style w:type="character" w:customStyle="1" w:styleId="RecuodecorpodetextoChar">
    <w:name w:val="Recuo de corpo de texto Char"/>
    <w:link w:val="Recuodecorpodetexto"/>
    <w:rsid w:val="00C87B4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466C4"/>
    <w:pPr>
      <w:ind w:left="720"/>
      <w:contextualSpacing/>
    </w:pPr>
  </w:style>
  <w:style w:type="paragraph" w:styleId="NormalWeb">
    <w:name w:val="Normal (Web)"/>
    <w:basedOn w:val="Normal"/>
    <w:unhideWhenUsed/>
    <w:rsid w:val="001B6C4E"/>
    <w:pPr>
      <w:spacing w:before="100" w:beforeAutospacing="1" w:after="100" w:afterAutospacing="1" w:line="240" w:lineRule="auto"/>
    </w:pPr>
  </w:style>
  <w:style w:type="paragraph" w:customStyle="1" w:styleId="texto1">
    <w:name w:val="texto1"/>
    <w:basedOn w:val="Normal"/>
    <w:rsid w:val="000637E0"/>
    <w:pPr>
      <w:spacing w:before="100" w:beforeAutospacing="1" w:after="100" w:afterAutospacing="1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E1EC4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FE1EC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unhideWhenUsed/>
    <w:rsid w:val="00FE1EC4"/>
    <w:rPr>
      <w:vertAlign w:val="superscript"/>
    </w:rPr>
  </w:style>
  <w:style w:type="paragraph" w:customStyle="1" w:styleId="Default">
    <w:name w:val="Default"/>
    <w:rsid w:val="00A81F1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basedOn w:val="Fontepargpadro"/>
    <w:rsid w:val="001A6CFF"/>
  </w:style>
  <w:style w:type="character" w:styleId="nfase">
    <w:name w:val="Emphasis"/>
    <w:uiPriority w:val="20"/>
    <w:qFormat/>
    <w:rsid w:val="00B8495B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161F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0161FE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Normal0">
    <w:name w:val="[Normal]"/>
    <w:rsid w:val="00F066DD"/>
    <w:rPr>
      <w:rFonts w:ascii="Arial" w:eastAsia="Arial" w:hAnsi="Arial"/>
      <w:sz w:val="24"/>
      <w:lang w:val="nl-NL" w:eastAsia="nl-NL"/>
    </w:rPr>
  </w:style>
  <w:style w:type="table" w:styleId="Tabelacomgrade">
    <w:name w:val="Table Grid"/>
    <w:basedOn w:val="Tabelanormal"/>
    <w:rsid w:val="00F066DD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dodatabela">
    <w:name w:val="Conteúdo da tabela"/>
    <w:basedOn w:val="Corpodetexto"/>
    <w:rsid w:val="00D34154"/>
    <w:pPr>
      <w:suppressLineNumbers/>
      <w:suppressAutoHyphens/>
      <w:jc w:val="both"/>
    </w:pPr>
    <w:rPr>
      <w:rFonts w:ascii="Arial" w:hAnsi="Arial" w:cs="Arial"/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D34154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D34154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2667</Words>
  <Characters>14403</Characters>
  <Application>Microsoft Office Word</Application>
  <DocSecurity>0</DocSecurity>
  <Lines>120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17036</CharactersWithSpaces>
  <SharedDoc>false</SharedDoc>
  <HLinks>
    <vt:vector size="6" baseType="variant">
      <vt:variant>
        <vt:i4>3276843</vt:i4>
      </vt:variant>
      <vt:variant>
        <vt:i4>0</vt:i4>
      </vt:variant>
      <vt:variant>
        <vt:i4>0</vt:i4>
      </vt:variant>
      <vt:variant>
        <vt:i4>5</vt:i4>
      </vt:variant>
      <vt:variant>
        <vt:lpwstr>http://www.agir.sc.gov.br/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vanessa.s</dc:creator>
  <cp:lastModifiedBy>Ana</cp:lastModifiedBy>
  <cp:revision>8</cp:revision>
  <cp:lastPrinted>2018-04-19T11:56:00Z</cp:lastPrinted>
  <dcterms:created xsi:type="dcterms:W3CDTF">2016-07-25T18:22:00Z</dcterms:created>
  <dcterms:modified xsi:type="dcterms:W3CDTF">2018-04-19T11:56:00Z</dcterms:modified>
</cp:coreProperties>
</file>